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D1" w:rsidRDefault="00C67ED1">
      <w:pPr>
        <w:widowControl w:val="0"/>
        <w:autoSpaceDE w:val="0"/>
        <w:autoSpaceDN w:val="0"/>
        <w:adjustRightInd w:val="0"/>
        <w:spacing w:after="0"/>
        <w:jc w:val="both"/>
        <w:outlineLvl w:val="0"/>
        <w:rPr>
          <w:rFonts w:cs="Times New Roman"/>
          <w:szCs w:val="24"/>
        </w:rPr>
      </w:pPr>
    </w:p>
    <w:p w:rsidR="00C67ED1" w:rsidRDefault="00C67ED1">
      <w:pPr>
        <w:widowControl w:val="0"/>
        <w:autoSpaceDE w:val="0"/>
        <w:autoSpaceDN w:val="0"/>
        <w:adjustRightInd w:val="0"/>
        <w:spacing w:after="0"/>
        <w:jc w:val="center"/>
        <w:outlineLvl w:val="0"/>
        <w:rPr>
          <w:rFonts w:cs="Times New Roman"/>
          <w:b/>
          <w:bCs/>
          <w:szCs w:val="24"/>
        </w:rPr>
      </w:pPr>
      <w:r>
        <w:rPr>
          <w:rFonts w:cs="Times New Roman"/>
          <w:b/>
          <w:bCs/>
          <w:szCs w:val="24"/>
        </w:rPr>
        <w:t>ЕВРАЗИЙСКОЕ ЭКОНОМИЧЕСКОЕ СООБЩЕСТВО</w:t>
      </w:r>
    </w:p>
    <w:p w:rsidR="00C67ED1" w:rsidRDefault="00C67ED1">
      <w:pPr>
        <w:widowControl w:val="0"/>
        <w:autoSpaceDE w:val="0"/>
        <w:autoSpaceDN w:val="0"/>
        <w:adjustRightInd w:val="0"/>
        <w:spacing w:after="0"/>
        <w:jc w:val="center"/>
        <w:rPr>
          <w:rFonts w:cs="Times New Roman"/>
          <w:b/>
          <w:bCs/>
          <w:szCs w:val="24"/>
        </w:rPr>
      </w:pP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КОМИССИЯ ТАМОЖЕННОГО СОЮЗА</w:t>
      </w:r>
    </w:p>
    <w:p w:rsidR="00C67ED1" w:rsidRDefault="00C67ED1">
      <w:pPr>
        <w:widowControl w:val="0"/>
        <w:autoSpaceDE w:val="0"/>
        <w:autoSpaceDN w:val="0"/>
        <w:adjustRightInd w:val="0"/>
        <w:spacing w:after="0"/>
        <w:jc w:val="center"/>
        <w:rPr>
          <w:rFonts w:cs="Times New Roman"/>
          <w:b/>
          <w:bCs/>
          <w:szCs w:val="24"/>
        </w:rPr>
      </w:pP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РЕШЕНИЕ</w:t>
      </w: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от 9 декабря 2011 г. N 881</w:t>
      </w:r>
    </w:p>
    <w:p w:rsidR="00C67ED1" w:rsidRDefault="00C67ED1">
      <w:pPr>
        <w:widowControl w:val="0"/>
        <w:autoSpaceDE w:val="0"/>
        <w:autoSpaceDN w:val="0"/>
        <w:adjustRightInd w:val="0"/>
        <w:spacing w:after="0"/>
        <w:jc w:val="center"/>
        <w:rPr>
          <w:rFonts w:cs="Times New Roman"/>
          <w:b/>
          <w:bCs/>
          <w:szCs w:val="24"/>
        </w:rPr>
      </w:pP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"ПИЩЕВАЯ ПРОДУКЦИЯ В ЧАСТИ ЕЕ МАРКИРОВКИ"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5"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w:t>
      </w:r>
      <w:hyperlink w:anchor="Par38" w:history="1">
        <w:r>
          <w:rPr>
            <w:rFonts w:cs="Times New Roman"/>
            <w:color w:val="0000FF"/>
            <w:szCs w:val="24"/>
          </w:rPr>
          <w:t>регламент</w:t>
        </w:r>
      </w:hyperlink>
      <w:r>
        <w:rPr>
          <w:rFonts w:cs="Times New Roman"/>
          <w:szCs w:val="24"/>
        </w:rPr>
        <w:t xml:space="preserve"> Таможенного союза "Пищевая продукция в части ее маркировки" (ТР ТС 022/2011) (прилагается).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Установить:</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2.1. Технический </w:t>
      </w:r>
      <w:hyperlink w:anchor="Par38" w:history="1">
        <w:r>
          <w:rPr>
            <w:rFonts w:cs="Times New Roman"/>
            <w:color w:val="0000FF"/>
            <w:szCs w:val="24"/>
          </w:rPr>
          <w:t>регламент</w:t>
        </w:r>
      </w:hyperlink>
      <w:r>
        <w:rPr>
          <w:rFonts w:cs="Times New Roman"/>
          <w:szCs w:val="24"/>
        </w:rPr>
        <w:t xml:space="preserve"> Таможенного союза "Пищевая продукция в части ее маркировки" (далее - Технический регламент) вступает в силу с 1 июля 2013 года;</w:t>
      </w:r>
    </w:p>
    <w:p w:rsidR="00C67ED1" w:rsidRDefault="00C67ED1">
      <w:pPr>
        <w:widowControl w:val="0"/>
        <w:autoSpaceDE w:val="0"/>
        <w:autoSpaceDN w:val="0"/>
        <w:adjustRightInd w:val="0"/>
        <w:spacing w:after="0"/>
        <w:ind w:firstLine="540"/>
        <w:jc w:val="both"/>
        <w:rPr>
          <w:rFonts w:cs="Times New Roman"/>
          <w:szCs w:val="24"/>
        </w:rPr>
      </w:pPr>
      <w:bookmarkStart w:id="0" w:name="Par15"/>
      <w:bookmarkEnd w:id="0"/>
      <w:r>
        <w:rPr>
          <w:rFonts w:cs="Times New Roman"/>
          <w:szCs w:val="24"/>
        </w:rP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ar38" w:history="1">
        <w:r>
          <w:rPr>
            <w:rFonts w:cs="Times New Roman"/>
            <w:color w:val="0000FF"/>
            <w:szCs w:val="24"/>
          </w:rPr>
          <w:t>регламента</w:t>
        </w:r>
      </w:hyperlink>
      <w:r>
        <w:rPr>
          <w:rFonts w:cs="Times New Roman"/>
          <w:szCs w:val="24"/>
        </w:rPr>
        <w:t>.</w:t>
      </w:r>
    </w:p>
    <w:p w:rsidR="00C67ED1" w:rsidRDefault="00C67ED1">
      <w:pPr>
        <w:widowControl w:val="0"/>
        <w:autoSpaceDE w:val="0"/>
        <w:autoSpaceDN w:val="0"/>
        <w:adjustRightInd w:val="0"/>
        <w:spacing w:after="0"/>
        <w:ind w:firstLine="540"/>
        <w:jc w:val="both"/>
        <w:rPr>
          <w:rFonts w:cs="Times New Roman"/>
          <w:szCs w:val="24"/>
        </w:rPr>
      </w:pPr>
      <w:bookmarkStart w:id="1" w:name="Par16"/>
      <w:bookmarkEnd w:id="1"/>
      <w:r>
        <w:rPr>
          <w:rFonts w:cs="Times New Roman"/>
          <w:szCs w:val="24"/>
        </w:rPr>
        <w:t xml:space="preserve">2.3. Обращение продукции, выпущенной в обращение в соответствии с </w:t>
      </w:r>
      <w:hyperlink w:anchor="Par15" w:history="1">
        <w:r>
          <w:rPr>
            <w:rFonts w:cs="Times New Roman"/>
            <w:color w:val="0000FF"/>
            <w:szCs w:val="24"/>
          </w:rPr>
          <w:t>подпунктом 2.2</w:t>
        </w:r>
      </w:hyperlink>
      <w:r>
        <w:rPr>
          <w:rFonts w:cs="Times New Roman"/>
          <w:szCs w:val="24"/>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Сторонам: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4.1. До дня вступления в силу Технического </w:t>
      </w:r>
      <w:hyperlink w:anchor="Par38" w:history="1">
        <w:r>
          <w:rPr>
            <w:rFonts w:cs="Times New Roman"/>
            <w:color w:val="0000FF"/>
            <w:szCs w:val="24"/>
          </w:rPr>
          <w:t>регламента</w:t>
        </w:r>
      </w:hyperlink>
      <w:r>
        <w:rPr>
          <w:rFonts w:cs="Times New Roman"/>
          <w:szCs w:val="24"/>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38" w:history="1">
        <w:r>
          <w:rPr>
            <w:rFonts w:cs="Times New Roman"/>
            <w:color w:val="0000FF"/>
            <w:szCs w:val="24"/>
          </w:rPr>
          <w:t>регламента</w:t>
        </w:r>
      </w:hyperlink>
      <w:r>
        <w:rPr>
          <w:rFonts w:cs="Times New Roman"/>
          <w:szCs w:val="24"/>
        </w:rPr>
        <w:t>, и информировать об этом Комиссию;</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4.2. Со дня вступления в силу Технического </w:t>
      </w:r>
      <w:hyperlink w:anchor="Par38" w:history="1">
        <w:r>
          <w:rPr>
            <w:rFonts w:cs="Times New Roman"/>
            <w:color w:val="0000FF"/>
            <w:szCs w:val="24"/>
          </w:rPr>
          <w:t>регламента</w:t>
        </w:r>
      </w:hyperlink>
      <w:r>
        <w:rPr>
          <w:rFonts w:cs="Times New Roman"/>
          <w:szCs w:val="24"/>
        </w:rPr>
        <w:t xml:space="preserve"> обеспечить проведение государственного контроля (надзора) за соблюдением требований Технического </w:t>
      </w:r>
      <w:hyperlink w:anchor="Par38" w:history="1">
        <w:r>
          <w:rPr>
            <w:rFonts w:cs="Times New Roman"/>
            <w:color w:val="0000FF"/>
            <w:szCs w:val="24"/>
          </w:rPr>
          <w:t>регламента</w:t>
        </w:r>
      </w:hyperlink>
      <w:r>
        <w:rPr>
          <w:rFonts w:cs="Times New Roman"/>
          <w:szCs w:val="24"/>
        </w:rPr>
        <w:t xml:space="preserve"> с учетом </w:t>
      </w:r>
      <w:hyperlink w:anchor="Par15" w:history="1">
        <w:r>
          <w:rPr>
            <w:rFonts w:cs="Times New Roman"/>
            <w:color w:val="0000FF"/>
            <w:szCs w:val="24"/>
          </w:rPr>
          <w:t>подпунктов 2.2</w:t>
        </w:r>
      </w:hyperlink>
      <w:r>
        <w:rPr>
          <w:rFonts w:cs="Times New Roman"/>
          <w:szCs w:val="24"/>
        </w:rPr>
        <w:t xml:space="preserve"> - </w:t>
      </w:r>
      <w:hyperlink w:anchor="Par16" w:history="1">
        <w:r>
          <w:rPr>
            <w:rFonts w:cs="Times New Roman"/>
            <w:color w:val="0000FF"/>
            <w:szCs w:val="24"/>
          </w:rPr>
          <w:t>2.3</w:t>
        </w:r>
      </w:hyperlink>
      <w:r>
        <w:rPr>
          <w:rFonts w:cs="Times New Roman"/>
          <w:szCs w:val="24"/>
        </w:rPr>
        <w:t xml:space="preserve"> настоящего Решения.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Настоящее Решение вступает в силу с даты его официального опубликования.</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(Подпись)                   (Подпись)                 (Подпись)</w:t>
      </w: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jc w:val="center"/>
        <w:rPr>
          <w:rFonts w:cs="Times New Roman"/>
          <w:szCs w:val="24"/>
        </w:rPr>
      </w:pPr>
    </w:p>
    <w:p w:rsidR="00C67ED1" w:rsidRDefault="00C67ED1">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C67ED1" w:rsidRDefault="00C67ED1">
      <w:pPr>
        <w:widowControl w:val="0"/>
        <w:autoSpaceDE w:val="0"/>
        <w:autoSpaceDN w:val="0"/>
        <w:adjustRightInd w:val="0"/>
        <w:spacing w:after="0"/>
        <w:jc w:val="right"/>
        <w:rPr>
          <w:rFonts w:cs="Times New Roman"/>
          <w:szCs w:val="24"/>
        </w:rPr>
      </w:pPr>
      <w:r>
        <w:rPr>
          <w:rFonts w:cs="Times New Roman"/>
          <w:szCs w:val="24"/>
        </w:rPr>
        <w:lastRenderedPageBreak/>
        <w:t>Решением Комиссии Таможенного союза</w:t>
      </w:r>
    </w:p>
    <w:p w:rsidR="00C67ED1" w:rsidRDefault="00C67ED1">
      <w:pPr>
        <w:widowControl w:val="0"/>
        <w:autoSpaceDE w:val="0"/>
        <w:autoSpaceDN w:val="0"/>
        <w:adjustRightInd w:val="0"/>
        <w:spacing w:after="0"/>
        <w:jc w:val="right"/>
        <w:rPr>
          <w:rFonts w:cs="Times New Roman"/>
          <w:szCs w:val="24"/>
        </w:rPr>
      </w:pPr>
      <w:r>
        <w:rPr>
          <w:rFonts w:cs="Times New Roman"/>
          <w:szCs w:val="24"/>
        </w:rPr>
        <w:t>от 9 декабря 2011 г. N 881</w:t>
      </w:r>
    </w:p>
    <w:p w:rsidR="00C67ED1" w:rsidRDefault="00C67ED1">
      <w:pPr>
        <w:widowControl w:val="0"/>
        <w:autoSpaceDE w:val="0"/>
        <w:autoSpaceDN w:val="0"/>
        <w:adjustRightInd w:val="0"/>
        <w:spacing w:after="0"/>
        <w:jc w:val="center"/>
        <w:rPr>
          <w:rFonts w:cs="Times New Roman"/>
          <w:szCs w:val="24"/>
        </w:rPr>
      </w:pPr>
    </w:p>
    <w:p w:rsidR="00C67ED1" w:rsidRDefault="00C67ED1">
      <w:pPr>
        <w:widowControl w:val="0"/>
        <w:autoSpaceDE w:val="0"/>
        <w:autoSpaceDN w:val="0"/>
        <w:adjustRightInd w:val="0"/>
        <w:spacing w:after="0"/>
        <w:jc w:val="center"/>
        <w:rPr>
          <w:rFonts w:cs="Times New Roman"/>
          <w:b/>
          <w:bCs/>
          <w:szCs w:val="24"/>
        </w:rPr>
      </w:pPr>
      <w:bookmarkStart w:id="2" w:name="Par38"/>
      <w:bookmarkEnd w:id="2"/>
      <w:r>
        <w:rPr>
          <w:rFonts w:cs="Times New Roman"/>
          <w:b/>
          <w:bCs/>
          <w:szCs w:val="24"/>
        </w:rPr>
        <w:t>ТЕХНИЧЕСКИЙ РЕГЛАМЕНТ ТАМОЖЕННОГО СОЮЗА</w:t>
      </w:r>
    </w:p>
    <w:p w:rsidR="00C67ED1" w:rsidRDefault="00C67ED1">
      <w:pPr>
        <w:widowControl w:val="0"/>
        <w:autoSpaceDE w:val="0"/>
        <w:autoSpaceDN w:val="0"/>
        <w:adjustRightInd w:val="0"/>
        <w:spacing w:after="0"/>
        <w:jc w:val="center"/>
        <w:rPr>
          <w:rFonts w:cs="Times New Roman"/>
          <w:b/>
          <w:bCs/>
          <w:szCs w:val="24"/>
        </w:rPr>
      </w:pP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ТР ТС 022/2011</w:t>
      </w:r>
    </w:p>
    <w:p w:rsidR="00C67ED1" w:rsidRDefault="00C67ED1">
      <w:pPr>
        <w:widowControl w:val="0"/>
        <w:autoSpaceDE w:val="0"/>
        <w:autoSpaceDN w:val="0"/>
        <w:adjustRightInd w:val="0"/>
        <w:spacing w:after="0"/>
        <w:jc w:val="center"/>
        <w:rPr>
          <w:rFonts w:cs="Times New Roman"/>
          <w:b/>
          <w:bCs/>
          <w:szCs w:val="24"/>
        </w:rPr>
      </w:pPr>
    </w:p>
    <w:p w:rsidR="00C67ED1" w:rsidRDefault="00C67ED1">
      <w:pPr>
        <w:widowControl w:val="0"/>
        <w:autoSpaceDE w:val="0"/>
        <w:autoSpaceDN w:val="0"/>
        <w:adjustRightInd w:val="0"/>
        <w:spacing w:after="0"/>
        <w:jc w:val="center"/>
        <w:rPr>
          <w:rFonts w:cs="Times New Roman"/>
          <w:b/>
          <w:bCs/>
          <w:szCs w:val="24"/>
        </w:rPr>
      </w:pPr>
      <w:r>
        <w:rPr>
          <w:rFonts w:cs="Times New Roman"/>
          <w:b/>
          <w:bCs/>
          <w:szCs w:val="24"/>
        </w:rPr>
        <w:t>ПИЩЕВАЯ ПРОДУКЦИЯ В ЧАСТИ ЕЕ МАРКИРОВКИ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outlineLvl w:val="1"/>
        <w:rPr>
          <w:rFonts w:cs="Times New Roman"/>
          <w:szCs w:val="24"/>
        </w:rPr>
      </w:pPr>
      <w:r>
        <w:rPr>
          <w:rFonts w:cs="Times New Roman"/>
          <w:szCs w:val="24"/>
        </w:rPr>
        <w:t>Предисловие</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Таможенного союза разработан в соответствии с </w:t>
      </w:r>
      <w:hyperlink r:id="rId6"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1"/>
        <w:rPr>
          <w:rFonts w:cs="Times New Roman"/>
          <w:szCs w:val="24"/>
        </w:rPr>
      </w:pPr>
      <w:r>
        <w:rPr>
          <w:rFonts w:cs="Times New Roman"/>
          <w:szCs w:val="24"/>
        </w:rPr>
        <w:t>Статья 1. Область применения</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1"/>
        <w:rPr>
          <w:rFonts w:cs="Times New Roman"/>
          <w:szCs w:val="24"/>
        </w:rPr>
      </w:pPr>
      <w:r>
        <w:rPr>
          <w:rFonts w:cs="Times New Roman"/>
          <w:szCs w:val="24"/>
        </w:rPr>
        <w:t>Статья 2. Определения</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В настоящем техническом регламенте Таможенного союза применяются следующие термины и их определения: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дата изготовления пищевой продукции - дата окончания технологического процесса производства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w:t>
      </w:r>
      <w:r>
        <w:rPr>
          <w:rFonts w:cs="Times New Roman"/>
          <w:szCs w:val="24"/>
        </w:rPr>
        <w:lastRenderedPageBreak/>
        <w:t>потребительской упаковке и (или) к транспортной упаковке;</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упакованная пищевая продукция - пищевая продукция, помещенная в потребительскую упаковку;</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7" w:history="1">
        <w:r>
          <w:rPr>
            <w:rFonts w:cs="Times New Roman"/>
            <w:color w:val="0000FF"/>
            <w:szCs w:val="24"/>
          </w:rPr>
          <w:t>законодательством</w:t>
        </w:r>
      </w:hyperlink>
      <w:r>
        <w:rPr>
          <w:rFonts w:cs="Times New Roman"/>
          <w:szCs w:val="24"/>
        </w:rPr>
        <w:t xml:space="preserve"> Таможенного союза.</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1"/>
        <w:rPr>
          <w:rFonts w:cs="Times New Roman"/>
          <w:szCs w:val="24"/>
        </w:rPr>
      </w:pPr>
      <w:r>
        <w:rPr>
          <w:rFonts w:cs="Times New Roman"/>
          <w:szCs w:val="24"/>
        </w:rPr>
        <w:t>Статья 3. Правила обращения на рынке</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1"/>
        <w:rPr>
          <w:rFonts w:cs="Times New Roman"/>
          <w:szCs w:val="24"/>
        </w:rPr>
      </w:pPr>
      <w:r>
        <w:rPr>
          <w:rFonts w:cs="Times New Roman"/>
          <w:szCs w:val="24"/>
        </w:rPr>
        <w:t>Статья 4. Требования к маркировке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4.1. Требования к маркировке упакованной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bookmarkStart w:id="3" w:name="Par78"/>
      <w:bookmarkEnd w:id="3"/>
      <w:r>
        <w:rPr>
          <w:rFonts w:cs="Times New Roman"/>
          <w:szCs w:val="24"/>
        </w:rPr>
        <w:t>1. Маркировка упакованной пищевой продукции должна содержать следующие сведения:</w:t>
      </w:r>
    </w:p>
    <w:p w:rsidR="00C67ED1" w:rsidRDefault="00C67ED1">
      <w:pPr>
        <w:widowControl w:val="0"/>
        <w:autoSpaceDE w:val="0"/>
        <w:autoSpaceDN w:val="0"/>
        <w:adjustRightInd w:val="0"/>
        <w:spacing w:after="0"/>
        <w:ind w:firstLine="540"/>
        <w:jc w:val="both"/>
        <w:rPr>
          <w:rFonts w:cs="Times New Roman"/>
          <w:szCs w:val="24"/>
        </w:rPr>
      </w:pPr>
      <w:bookmarkStart w:id="4" w:name="Par79"/>
      <w:bookmarkEnd w:id="4"/>
      <w:r>
        <w:rPr>
          <w:rFonts w:cs="Times New Roman"/>
          <w:szCs w:val="24"/>
        </w:rPr>
        <w:t>1) наименование пищевой продукции;</w:t>
      </w:r>
    </w:p>
    <w:p w:rsidR="00C67ED1" w:rsidRDefault="00C67ED1">
      <w:pPr>
        <w:widowControl w:val="0"/>
        <w:autoSpaceDE w:val="0"/>
        <w:autoSpaceDN w:val="0"/>
        <w:adjustRightInd w:val="0"/>
        <w:spacing w:after="0"/>
        <w:ind w:firstLine="540"/>
        <w:jc w:val="both"/>
        <w:rPr>
          <w:rFonts w:cs="Times New Roman"/>
          <w:szCs w:val="24"/>
        </w:rPr>
      </w:pPr>
      <w:bookmarkStart w:id="5" w:name="Par80"/>
      <w:bookmarkEnd w:id="5"/>
      <w:r>
        <w:rPr>
          <w:rFonts w:cs="Times New Roman"/>
          <w:szCs w:val="24"/>
        </w:rPr>
        <w:t xml:space="preserve">2) состав пищевой продукции, за исключением случаев, предусмотренных </w:t>
      </w:r>
      <w:hyperlink w:anchor="Par128" w:history="1">
        <w:r>
          <w:rPr>
            <w:rFonts w:cs="Times New Roman"/>
            <w:color w:val="0000FF"/>
            <w:szCs w:val="24"/>
          </w:rPr>
          <w:t>пунктом 7 части 4.4</w:t>
        </w:r>
      </w:hyperlink>
      <w:r>
        <w:rPr>
          <w:rFonts w:cs="Times New Roman"/>
          <w:szCs w:val="24"/>
        </w:rPr>
        <w:t xml:space="preserve"> настоящей статьи и если иное не предусмотрено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bookmarkStart w:id="6" w:name="Par81"/>
      <w:bookmarkEnd w:id="6"/>
      <w:r>
        <w:rPr>
          <w:rFonts w:cs="Times New Roman"/>
          <w:szCs w:val="24"/>
        </w:rPr>
        <w:t>3) количество пищевой продукции;</w:t>
      </w:r>
    </w:p>
    <w:p w:rsidR="00C67ED1" w:rsidRDefault="00C67ED1">
      <w:pPr>
        <w:widowControl w:val="0"/>
        <w:autoSpaceDE w:val="0"/>
        <w:autoSpaceDN w:val="0"/>
        <w:adjustRightInd w:val="0"/>
        <w:spacing w:after="0"/>
        <w:ind w:firstLine="540"/>
        <w:jc w:val="both"/>
        <w:rPr>
          <w:rFonts w:cs="Times New Roman"/>
          <w:szCs w:val="24"/>
        </w:rPr>
      </w:pPr>
      <w:bookmarkStart w:id="7" w:name="Par82"/>
      <w:bookmarkEnd w:id="7"/>
      <w:r>
        <w:rPr>
          <w:rFonts w:cs="Times New Roman"/>
          <w:szCs w:val="24"/>
        </w:rPr>
        <w:t>4) дату изготовления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срок годности пищевой продукции;</w:t>
      </w:r>
    </w:p>
    <w:p w:rsidR="00C67ED1" w:rsidRDefault="00C67ED1">
      <w:pPr>
        <w:widowControl w:val="0"/>
        <w:autoSpaceDE w:val="0"/>
        <w:autoSpaceDN w:val="0"/>
        <w:adjustRightInd w:val="0"/>
        <w:spacing w:after="0"/>
        <w:ind w:firstLine="540"/>
        <w:jc w:val="both"/>
        <w:rPr>
          <w:rFonts w:cs="Times New Roman"/>
          <w:szCs w:val="24"/>
        </w:rPr>
      </w:pPr>
      <w:bookmarkStart w:id="8" w:name="Par84"/>
      <w:bookmarkEnd w:id="8"/>
      <w:r>
        <w:rPr>
          <w:rFonts w:cs="Times New Roman"/>
          <w:szCs w:val="24"/>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67ED1" w:rsidRDefault="00C67ED1">
      <w:pPr>
        <w:widowControl w:val="0"/>
        <w:autoSpaceDE w:val="0"/>
        <w:autoSpaceDN w:val="0"/>
        <w:adjustRightInd w:val="0"/>
        <w:spacing w:after="0"/>
        <w:ind w:firstLine="540"/>
        <w:jc w:val="both"/>
        <w:rPr>
          <w:rFonts w:cs="Times New Roman"/>
          <w:szCs w:val="24"/>
        </w:rPr>
      </w:pPr>
      <w:bookmarkStart w:id="9" w:name="Par85"/>
      <w:bookmarkEnd w:id="9"/>
      <w:r>
        <w:rPr>
          <w:rFonts w:cs="Times New Roman"/>
          <w:szCs w:val="24"/>
        </w:rP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w:t>
      </w:r>
      <w:r>
        <w:rPr>
          <w:rFonts w:cs="Times New Roman"/>
          <w:szCs w:val="24"/>
        </w:rPr>
        <w:lastRenderedPageBreak/>
        <w:t>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9) показатели пищевой ценности пищевой продукции с учетом положений </w:t>
      </w:r>
      <w:hyperlink w:anchor="Par216" w:history="1">
        <w:r>
          <w:rPr>
            <w:rFonts w:cs="Times New Roman"/>
            <w:color w:val="0000FF"/>
            <w:szCs w:val="24"/>
          </w:rPr>
          <w:t>части 4.9</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10) сведения о наличии в пищевой продукции компонентов, полученных с применением генно-модифицированных организмов (далее - ГМО).</w:t>
      </w:r>
    </w:p>
    <w:p w:rsidR="00C67ED1" w:rsidRDefault="00C67ED1">
      <w:pPr>
        <w:widowControl w:val="0"/>
        <w:autoSpaceDE w:val="0"/>
        <w:autoSpaceDN w:val="0"/>
        <w:adjustRightInd w:val="0"/>
        <w:spacing w:after="0"/>
        <w:ind w:firstLine="540"/>
        <w:jc w:val="both"/>
        <w:rPr>
          <w:rFonts w:cs="Times New Roman"/>
          <w:szCs w:val="24"/>
        </w:rPr>
      </w:pPr>
      <w:bookmarkStart w:id="10" w:name="Par89"/>
      <w:bookmarkEnd w:id="10"/>
      <w:r>
        <w:rPr>
          <w:rFonts w:cs="Times New Roman"/>
          <w:szCs w:val="24"/>
        </w:rPr>
        <w:t>11) единый знак обращения продукции на рынке государств - членов Таможенного союза;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2. Предусмотренная </w:t>
      </w:r>
      <w:hyperlink w:anchor="Par78" w:history="1">
        <w:r>
          <w:rPr>
            <w:rFonts w:cs="Times New Roman"/>
            <w:color w:val="0000FF"/>
            <w:szCs w:val="24"/>
          </w:rPr>
          <w:t>пунктом 1 части 4.1</w:t>
        </w:r>
      </w:hyperlink>
      <w:r>
        <w:rPr>
          <w:rFonts w:cs="Times New Roman"/>
          <w:szCs w:val="24"/>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ar210" w:history="1">
        <w:r>
          <w:rPr>
            <w:rFonts w:cs="Times New Roman"/>
            <w:color w:val="0000FF"/>
            <w:szCs w:val="24"/>
          </w:rPr>
          <w:t>пункте 3 части 4.8</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bookmarkStart w:id="11" w:name="Par95"/>
      <w:bookmarkEnd w:id="11"/>
      <w:r>
        <w:rPr>
          <w:rFonts w:cs="Times New Roman"/>
          <w:szCs w:val="24"/>
        </w:rPr>
        <w:t>4.2. Общие требования к маркировке пищевой продукции, помещенной в транспортную упаковку</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bookmarkStart w:id="12" w:name="Par97"/>
      <w:bookmarkEnd w:id="12"/>
      <w:r>
        <w:rPr>
          <w:rFonts w:cs="Times New Roman"/>
          <w:szCs w:val="24"/>
        </w:rPr>
        <w:t>1. Маркировка транспортной упаковки, в которую помещена пищевая продукция, должна содержать следующие сведения: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наименование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количество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дату изготовления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срок годности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условия хранения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сведения, позволяющие идентифицировать партию пищевой продукции (например, номер партии);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w:t>
      </w:r>
      <w:r>
        <w:rPr>
          <w:rFonts w:cs="Times New Roman"/>
          <w:szCs w:val="24"/>
        </w:rPr>
        <w:lastRenderedPageBreak/>
        <w:t>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ar78" w:history="1">
        <w:r>
          <w:rPr>
            <w:rFonts w:cs="Times New Roman"/>
            <w:color w:val="0000FF"/>
            <w:szCs w:val="24"/>
          </w:rPr>
          <w:t>пунктом 1 части 4.1</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2. Предусмотренная </w:t>
      </w:r>
      <w:hyperlink w:anchor="Par97" w:history="1">
        <w:r>
          <w:rPr>
            <w:rFonts w:cs="Times New Roman"/>
            <w:color w:val="0000FF"/>
            <w:szCs w:val="24"/>
          </w:rPr>
          <w:t>пунктом 1 части 4.2</w:t>
        </w:r>
      </w:hyperlink>
      <w:r>
        <w:rPr>
          <w:rFonts w:cs="Times New Roman"/>
          <w:szCs w:val="24"/>
        </w:rP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ar210" w:history="1">
        <w:r>
          <w:rPr>
            <w:rFonts w:cs="Times New Roman"/>
            <w:color w:val="0000FF"/>
            <w:szCs w:val="24"/>
          </w:rPr>
          <w:t>пункте 3 части 4.8</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3. В случае, если маркировка, предусмотренная </w:t>
      </w:r>
      <w:hyperlink w:anchor="Par78" w:history="1">
        <w:r>
          <w:rPr>
            <w:rFonts w:cs="Times New Roman"/>
            <w:color w:val="0000FF"/>
            <w:szCs w:val="24"/>
          </w:rPr>
          <w:t>пунктом 1 части 4.1</w:t>
        </w:r>
      </w:hyperlink>
      <w:r>
        <w:rPr>
          <w:rFonts w:cs="Times New Roman"/>
          <w:szCs w:val="24"/>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bookmarkStart w:id="13" w:name="Par111"/>
      <w:bookmarkEnd w:id="13"/>
      <w:r>
        <w:rPr>
          <w:rFonts w:cs="Times New Roman"/>
          <w:szCs w:val="24"/>
        </w:rPr>
        <w:t>4.3. Общие требования к формированию наименования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w:t>
      </w:r>
      <w:r>
        <w:rPr>
          <w:rFonts w:cs="Times New Roman"/>
          <w:szCs w:val="24"/>
        </w:rPr>
        <w:lastRenderedPageBreak/>
        <w:t>могут быть установлены в технических регламентах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4.4. Общие требования к указанию в маркировке состава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bookmarkStart w:id="14" w:name="Par122"/>
      <w:bookmarkEnd w:id="14"/>
      <w:r>
        <w:rPr>
          <w:rFonts w:cs="Times New Roman"/>
          <w:szCs w:val="24"/>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ar122" w:history="1">
        <w:r>
          <w:rPr>
            <w:rFonts w:cs="Times New Roman"/>
            <w:color w:val="0000FF"/>
            <w:szCs w:val="24"/>
          </w:rPr>
          <w:t>пункта 1 части 4.4</w:t>
        </w:r>
      </w:hyperlink>
      <w:r>
        <w:rPr>
          <w:rFonts w:cs="Times New Roman"/>
          <w:szCs w:val="24"/>
        </w:rP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ar144" w:history="1">
        <w:r>
          <w:rPr>
            <w:rFonts w:cs="Times New Roman"/>
            <w:color w:val="0000FF"/>
            <w:szCs w:val="24"/>
          </w:rPr>
          <w:t>пункте 14 части 4.4</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ar111" w:history="1">
        <w:r>
          <w:rPr>
            <w:rFonts w:cs="Times New Roman"/>
            <w:color w:val="0000FF"/>
            <w:szCs w:val="24"/>
          </w:rPr>
          <w:t>части 4.3</w:t>
        </w:r>
      </w:hyperlink>
      <w:r>
        <w:rPr>
          <w:rFonts w:cs="Times New Roman"/>
          <w:szCs w:val="24"/>
        </w:rPr>
        <w:t xml:space="preserve"> настоящей статьи. Наименования компонентов, предусмотренных </w:t>
      </w:r>
      <w:hyperlink w:anchor="Par284" w:history="1">
        <w:r>
          <w:rPr>
            <w:rFonts w:cs="Times New Roman"/>
            <w:color w:val="0000FF"/>
            <w:szCs w:val="24"/>
          </w:rPr>
          <w:t>приложением 1</w:t>
        </w:r>
      </w:hyperlink>
      <w:r>
        <w:rPr>
          <w:rFonts w:cs="Times New Roman"/>
          <w:szCs w:val="24"/>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C67ED1" w:rsidRDefault="00C67ED1">
      <w:pPr>
        <w:widowControl w:val="0"/>
        <w:autoSpaceDE w:val="0"/>
        <w:autoSpaceDN w:val="0"/>
        <w:adjustRightInd w:val="0"/>
        <w:spacing w:after="0"/>
        <w:ind w:firstLine="540"/>
        <w:jc w:val="both"/>
        <w:rPr>
          <w:rFonts w:cs="Times New Roman"/>
          <w:szCs w:val="24"/>
        </w:rPr>
      </w:pPr>
      <w:bookmarkStart w:id="15" w:name="Par128"/>
      <w:bookmarkEnd w:id="15"/>
      <w:r>
        <w:rPr>
          <w:rFonts w:cs="Times New Roman"/>
          <w:szCs w:val="24"/>
        </w:rPr>
        <w:t>7. Состав пищевой продукции не требуется указывать в отношении: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свежих фруктов (включая ягоды) и овощей (включая картофель), которые не очищены от кожуры, не нарезаны или не обработаны подобным способом;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уксуса, полученного из одного вида продовольственного сырья (без добавления других компонентов);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8. За исключением случая, указанного в </w:t>
      </w:r>
      <w:hyperlink w:anchor="Par144" w:history="1">
        <w:r>
          <w:rPr>
            <w:rFonts w:cs="Times New Roman"/>
            <w:color w:val="0000FF"/>
            <w:szCs w:val="24"/>
          </w:rPr>
          <w:t>пункте 14 части 4.4</w:t>
        </w:r>
      </w:hyperlink>
      <w:r>
        <w:rPr>
          <w:rFonts w:cs="Times New Roman"/>
          <w:szCs w:val="24"/>
        </w:rPr>
        <w:t xml:space="preserve"> настоящей статьи, не </w:t>
      </w:r>
      <w:r>
        <w:rPr>
          <w:rFonts w:cs="Times New Roman"/>
          <w:szCs w:val="24"/>
        </w:rPr>
        <w:lastRenderedPageBreak/>
        <w:t>относятся к компонентам и не подлежат указанию в составе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вещества, входящие в состав одного или нескольких компонентов и не изменяющие свойств пищевой продукции, содержащей такие компоненты;</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технологические вспомогательные средства, используемые при производстве конкретной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вещества, которые входят в состав ароматизаторов или пищевых добавок в качестве растворителей, носителей вкусоароматических веществ;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9. Вода может не указываться в составе пищевой продукции в случаях, если она: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используется в процессе производства пищевой продукции для восстановления концентрированной, сгущенной или сухой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входит в состав жидкого компонента (в том числе бульона, маринада, рассола, сиропа, тузлука), указанного в составе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C67ED1" w:rsidRDefault="00C67ED1">
      <w:pPr>
        <w:widowControl w:val="0"/>
        <w:autoSpaceDE w:val="0"/>
        <w:autoSpaceDN w:val="0"/>
        <w:adjustRightInd w:val="0"/>
        <w:spacing w:after="0"/>
        <w:ind w:firstLine="540"/>
        <w:jc w:val="both"/>
        <w:rPr>
          <w:rFonts w:cs="Times New Roman"/>
          <w:szCs w:val="24"/>
        </w:rPr>
      </w:pPr>
      <w:bookmarkStart w:id="16" w:name="Par143"/>
      <w:bookmarkEnd w:id="16"/>
      <w:r>
        <w:rPr>
          <w:rFonts w:cs="Times New Roman"/>
          <w:szCs w:val="24"/>
        </w:rP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ar144" w:history="1">
        <w:r>
          <w:rPr>
            <w:rFonts w:cs="Times New Roman"/>
            <w:color w:val="0000FF"/>
            <w:szCs w:val="24"/>
          </w:rPr>
          <w:t>пункте 14 части 4.4</w:t>
        </w:r>
      </w:hyperlink>
      <w:r>
        <w:rPr>
          <w:rFonts w:cs="Times New Roman"/>
          <w:szCs w:val="24"/>
        </w:rPr>
        <w:t xml:space="preserve"> настоящей статьи, указываются в составе пищевой продукции независимо от их количества.</w:t>
      </w:r>
    </w:p>
    <w:p w:rsidR="00C67ED1" w:rsidRDefault="00C67ED1">
      <w:pPr>
        <w:widowControl w:val="0"/>
        <w:autoSpaceDE w:val="0"/>
        <w:autoSpaceDN w:val="0"/>
        <w:adjustRightInd w:val="0"/>
        <w:spacing w:after="0"/>
        <w:ind w:firstLine="540"/>
        <w:jc w:val="both"/>
        <w:rPr>
          <w:rFonts w:cs="Times New Roman"/>
          <w:szCs w:val="24"/>
        </w:rPr>
      </w:pPr>
      <w:bookmarkStart w:id="17" w:name="Par144"/>
      <w:bookmarkEnd w:id="17"/>
      <w:r>
        <w:rPr>
          <w:rFonts w:cs="Times New Roman"/>
          <w:szCs w:val="24"/>
        </w:rP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арахис и продукты его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аспартам и аспартам-ацесульфама соль;</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горчица и продукты ее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злаки, содержащие глютен, и продукты их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кунжут и продукты его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7) люпин и продукты его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8) моллюски и продукты их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9) молоко и продукты его переработки (в том числе лактоза);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10) орехи и продукты их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11) ракообразные и продукты их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12) рыба и продукты ее переработки (кроме рыбного желатина, используемого в качестве основы в препаратах, содержащих витамины и каротиноиды);</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13) сельдерей и продукты его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14) соя и продукты ее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15) яйца и продукты их переработки.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15. Сведения об аллергенных свойствах компонентов, определенных в </w:t>
      </w:r>
      <w:hyperlink w:anchor="Par144" w:history="1">
        <w:r>
          <w:rPr>
            <w:rFonts w:cs="Times New Roman"/>
            <w:color w:val="0000FF"/>
            <w:szCs w:val="24"/>
          </w:rPr>
          <w:t>пункте 14 части 4.4</w:t>
        </w:r>
      </w:hyperlink>
      <w:r>
        <w:rPr>
          <w:rFonts w:cs="Times New Roman"/>
          <w:szCs w:val="24"/>
        </w:rP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17. В случаях, если определенные в </w:t>
      </w:r>
      <w:hyperlink w:anchor="Par144" w:history="1">
        <w:r>
          <w:rPr>
            <w:rFonts w:cs="Times New Roman"/>
            <w:color w:val="0000FF"/>
            <w:szCs w:val="24"/>
          </w:rPr>
          <w:t>пункте 14 части 4.4</w:t>
        </w:r>
      </w:hyperlink>
      <w:r>
        <w:rPr>
          <w:rFonts w:cs="Times New Roman"/>
          <w:szCs w:val="24"/>
        </w:rP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4.5. Общие требования к указанию в маркировке количества упакованной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если пищевая продукция жидкая, то указывается ее объем;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если пищевая продукция пастообразная, вязкая или вязкопластичной консистенции, то указывается либо ее объем, либо масса;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если пищевая продукция твердая, сыпучая, является смесью твердого и жидкого вещества, то указывается ее масса.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Указание количества пищевой продукции в групповой упаковке необходимо осуществлять следующим образом: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w:t>
      </w:r>
      <w:r>
        <w:rPr>
          <w:rFonts w:cs="Times New Roman"/>
          <w:szCs w:val="24"/>
        </w:rPr>
        <w:lastRenderedPageBreak/>
        <w:t>наименование, количество штук либо массу каждого изделия.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4.6. Общие требования к указанию в маркировке даты изготовления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"дата изготовления" с указанием часа, числа, месяца при сроке годности до 72 часов;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"дата изготовления" с указанием числа, месяца, года при сроке годности от 72 часов до трех месяцев;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"дата изготовления" с указанием месяца, года или числа, месяца, года при сроке годности три месяца и более;</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"год изготовления" - для сахара.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После слов "дата изготовления" указывается дата изготовления пищевой продукции или место нанесения этой даты на потребительскую упаковку.</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Слова "дата изготовления" в маркировке пищевой продукции могут быть заменены словами "дата производства" или аналогичными по смыслу словами.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4.7. Общие требования к указанию в маркировке срока годности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Указание в маркировке пищевой продукции срока ее годности осуществляется с использованием следующих слов: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"годен до" с указанием часа, числа, месяца при сроке ее годности до 72 часов;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"годен до" с указанием числа, месяца, года при сроке ее годности от 72 часов до трех месяцев;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"годен до конца" с указанием месяца, года или "годен до" с указанием числа, месяца, года при сроке ее годности не менее трех месяцев.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2. В целях указания срока годности пищевой продукции может использоваться слово </w:t>
      </w:r>
      <w:r>
        <w:rPr>
          <w:rFonts w:cs="Times New Roman"/>
          <w:szCs w:val="24"/>
        </w:rPr>
        <w:lastRenderedPageBreak/>
        <w:t>"годен" с указанием количества суток, месяцев или лет либо при сроке годности до 72 часов слово "годен" с указанием количества часов.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После слов "годен до", "годен", "годен до конца" указывается или срок годности пищевой продукции, или место нанесения этого срока на упаковку.</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bookmarkStart w:id="18" w:name="Par208"/>
      <w:bookmarkEnd w:id="18"/>
      <w:r>
        <w:rPr>
          <w:rFonts w:cs="Times New Roman"/>
          <w:szCs w:val="24"/>
        </w:rP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(приобретателей) на ее территории (при наличии).</w:t>
      </w:r>
    </w:p>
    <w:p w:rsidR="00C67ED1" w:rsidRDefault="00C67ED1">
      <w:pPr>
        <w:widowControl w:val="0"/>
        <w:autoSpaceDE w:val="0"/>
        <w:autoSpaceDN w:val="0"/>
        <w:adjustRightInd w:val="0"/>
        <w:spacing w:after="0"/>
        <w:ind w:firstLine="540"/>
        <w:jc w:val="both"/>
        <w:rPr>
          <w:rFonts w:cs="Times New Roman"/>
          <w:szCs w:val="24"/>
        </w:rPr>
      </w:pPr>
      <w:bookmarkStart w:id="19" w:name="Par210"/>
      <w:bookmarkEnd w:id="19"/>
      <w:r>
        <w:rPr>
          <w:rFonts w:cs="Times New Roman"/>
          <w:szCs w:val="24"/>
        </w:rP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ar208" w:history="1">
        <w:r>
          <w:rPr>
            <w:rFonts w:cs="Times New Roman"/>
            <w:color w:val="0000FF"/>
            <w:szCs w:val="24"/>
          </w:rPr>
          <w:t>пунктом 1 части 4.8</w:t>
        </w:r>
      </w:hyperlink>
      <w:r>
        <w:rPr>
          <w:rFonts w:cs="Times New Roman"/>
          <w:szCs w:val="24"/>
        </w:rP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7. В маркировке пищевой продукции, поставляемой из третьих стран, указывается наименование и место нахождения импортера.</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bookmarkStart w:id="20" w:name="Par216"/>
      <w:bookmarkEnd w:id="20"/>
      <w:r>
        <w:rPr>
          <w:rFonts w:cs="Times New Roman"/>
          <w:szCs w:val="24"/>
        </w:rPr>
        <w:lastRenderedPageBreak/>
        <w:t>4.9. Общие требования к указанию в маркировке пищевой ценности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Пищевая ценность пищевой продукции, указываемая в ее маркировке, включает следующие показатели: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энергетическую ценность (калорийность);</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количество белков, жиров, углеводов;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количество витаминов и минеральных веществ.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C67ED1" w:rsidRDefault="00C67ED1">
      <w:pPr>
        <w:widowControl w:val="0"/>
        <w:autoSpaceDE w:val="0"/>
        <w:autoSpaceDN w:val="0"/>
        <w:adjustRightInd w:val="0"/>
        <w:spacing w:after="0"/>
        <w:ind w:firstLine="540"/>
        <w:jc w:val="both"/>
        <w:rPr>
          <w:rFonts w:cs="Times New Roman"/>
          <w:szCs w:val="24"/>
        </w:rPr>
      </w:pPr>
      <w:bookmarkStart w:id="21" w:name="Par227"/>
      <w:bookmarkEnd w:id="21"/>
      <w:r>
        <w:rPr>
          <w:rFonts w:cs="Times New Roman"/>
          <w:szCs w:val="24"/>
        </w:rPr>
        <w:t>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C67ED1" w:rsidRDefault="00C67ED1">
      <w:pPr>
        <w:widowControl w:val="0"/>
        <w:autoSpaceDE w:val="0"/>
        <w:autoSpaceDN w:val="0"/>
        <w:adjustRightInd w:val="0"/>
        <w:spacing w:after="0"/>
        <w:ind w:firstLine="540"/>
        <w:jc w:val="both"/>
        <w:rPr>
          <w:rFonts w:cs="Times New Roman"/>
          <w:szCs w:val="24"/>
        </w:rPr>
      </w:pPr>
      <w:bookmarkStart w:id="22" w:name="Par228"/>
      <w:bookmarkEnd w:id="22"/>
      <w:r>
        <w:rPr>
          <w:rFonts w:cs="Times New Roman"/>
          <w:szCs w:val="24"/>
        </w:rP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C67ED1" w:rsidRDefault="00C67ED1">
      <w:pPr>
        <w:widowControl w:val="0"/>
        <w:autoSpaceDE w:val="0"/>
        <w:autoSpaceDN w:val="0"/>
        <w:adjustRightInd w:val="0"/>
        <w:spacing w:after="0"/>
        <w:ind w:firstLine="540"/>
        <w:jc w:val="both"/>
        <w:rPr>
          <w:rFonts w:cs="Times New Roman"/>
          <w:szCs w:val="24"/>
        </w:rPr>
      </w:pPr>
      <w:bookmarkStart w:id="23" w:name="Par229"/>
      <w:bookmarkEnd w:id="23"/>
      <w:r>
        <w:rPr>
          <w:rFonts w:cs="Times New Roman"/>
          <w:szCs w:val="24"/>
        </w:rP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Для указания показателей пищевой ценности в маркировке пищевой продукции, указанных в </w:t>
      </w:r>
      <w:hyperlink w:anchor="Par227" w:history="1">
        <w:r>
          <w:rPr>
            <w:rFonts w:cs="Times New Roman"/>
            <w:color w:val="0000FF"/>
            <w:szCs w:val="24"/>
          </w:rPr>
          <w:t>пунктах 7</w:t>
        </w:r>
      </w:hyperlink>
      <w:r>
        <w:rPr>
          <w:rFonts w:cs="Times New Roman"/>
          <w:szCs w:val="24"/>
        </w:rPr>
        <w:t xml:space="preserve">, </w:t>
      </w:r>
      <w:hyperlink w:anchor="Par228" w:history="1">
        <w:r>
          <w:rPr>
            <w:rFonts w:cs="Times New Roman"/>
            <w:color w:val="0000FF"/>
            <w:szCs w:val="24"/>
          </w:rPr>
          <w:t>8</w:t>
        </w:r>
      </w:hyperlink>
      <w:r>
        <w:rPr>
          <w:rFonts w:cs="Times New Roman"/>
          <w:szCs w:val="24"/>
        </w:rPr>
        <w:t xml:space="preserve">, </w:t>
      </w:r>
      <w:hyperlink w:anchor="Par229" w:history="1">
        <w:r>
          <w:rPr>
            <w:rFonts w:cs="Times New Roman"/>
            <w:color w:val="0000FF"/>
            <w:szCs w:val="24"/>
          </w:rPr>
          <w:t>9 части 4.9</w:t>
        </w:r>
      </w:hyperlink>
      <w:r>
        <w:rPr>
          <w:rFonts w:cs="Times New Roman"/>
          <w:szCs w:val="24"/>
        </w:rPr>
        <w:t xml:space="preserve"> настоящей статьи и предназначенной для отдельных </w:t>
      </w:r>
      <w:r>
        <w:rPr>
          <w:rFonts w:cs="Times New Roman"/>
          <w:szCs w:val="24"/>
        </w:rPr>
        <w:lastRenderedPageBreak/>
        <w:t>категорий потребителей, расчет ведется по средней суточной потребности для этой категории потребителей.</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ar229" w:history="1">
        <w:r>
          <w:rPr>
            <w:rFonts w:cs="Times New Roman"/>
            <w:color w:val="0000FF"/>
            <w:szCs w:val="24"/>
          </w:rPr>
          <w:t>пунктом 9 части 4.9</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12. Показатели пищевой ценности пищевой продукции определяются изготовителем пищевой продукции аналитическим или расчетным путем.</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ar451" w:history="1">
        <w:r>
          <w:rPr>
            <w:rFonts w:cs="Times New Roman"/>
            <w:color w:val="0000FF"/>
            <w:szCs w:val="24"/>
          </w:rPr>
          <w:t>приложением 3</w:t>
        </w:r>
      </w:hyperlink>
      <w:r>
        <w:rPr>
          <w:rFonts w:cs="Times New Roman"/>
          <w:szCs w:val="24"/>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14. В отношении показателей пищевой ценности пищевой продукции маркировка может дополняться надписью: "Средние значения".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ar507" w:history="1">
        <w:r>
          <w:rPr>
            <w:rFonts w:cs="Times New Roman"/>
            <w:color w:val="0000FF"/>
            <w:szCs w:val="24"/>
          </w:rPr>
          <w:t>приложением 4</w:t>
        </w:r>
      </w:hyperlink>
      <w:r>
        <w:rPr>
          <w:rFonts w:cs="Times New Roman"/>
          <w:szCs w:val="24"/>
        </w:rPr>
        <w:t xml:space="preserve"> к настоящему техническому регламенту Таможенного союза.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4.10. Общие требования к указанию в маркировке информации об отличительных признаках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Информация об отличительных признаках пищевой продукции указывается при маркировке на добровольной основе.</w:t>
      </w:r>
    </w:p>
    <w:p w:rsidR="00C67ED1" w:rsidRDefault="00C67ED1">
      <w:pPr>
        <w:widowControl w:val="0"/>
        <w:autoSpaceDE w:val="0"/>
        <w:autoSpaceDN w:val="0"/>
        <w:adjustRightInd w:val="0"/>
        <w:spacing w:after="0"/>
        <w:ind w:firstLine="540"/>
        <w:jc w:val="both"/>
        <w:rPr>
          <w:rFonts w:cs="Times New Roman"/>
          <w:szCs w:val="24"/>
        </w:rPr>
      </w:pPr>
      <w:bookmarkStart w:id="24" w:name="Par244"/>
      <w:bookmarkEnd w:id="24"/>
      <w:r>
        <w:rPr>
          <w:rFonts w:cs="Times New Roman"/>
          <w:szCs w:val="24"/>
        </w:rP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3. Информация об отличительных признаках пищевой продукции, указанных в </w:t>
      </w:r>
      <w:hyperlink w:anchor="Par548" w:history="1">
        <w:r>
          <w:rPr>
            <w:rFonts w:cs="Times New Roman"/>
            <w:color w:val="0000FF"/>
            <w:szCs w:val="24"/>
          </w:rPr>
          <w:t>приложении 5</w:t>
        </w:r>
      </w:hyperlink>
      <w:r>
        <w:rPr>
          <w:rFonts w:cs="Times New Roman"/>
          <w:szCs w:val="24"/>
        </w:rPr>
        <w:t xml:space="preserve"> к настоящему техническому регламенту Таможенного союза, может быть </w:t>
      </w:r>
      <w:r>
        <w:rPr>
          <w:rFonts w:cs="Times New Roman"/>
          <w:szCs w:val="24"/>
        </w:rPr>
        <w:lastRenderedPageBreak/>
        <w:t xml:space="preserve">использована только при соблюдении условий, приведенных в этом </w:t>
      </w:r>
      <w:hyperlink w:anchor="Par548" w:history="1">
        <w:r>
          <w:rPr>
            <w:rFonts w:cs="Times New Roman"/>
            <w:color w:val="0000FF"/>
            <w:szCs w:val="24"/>
          </w:rPr>
          <w:t>приложении</w:t>
        </w:r>
      </w:hyperlink>
      <w:r>
        <w:rPr>
          <w:rFonts w:cs="Times New Roman"/>
          <w:szCs w:val="24"/>
        </w:rPr>
        <w:t xml:space="preserve">, если иное не установлено техническими регламентами Таможенного союза на отдельные виды пищевой продукции. Не указанная в </w:t>
      </w:r>
      <w:hyperlink w:anchor="Par548" w:history="1">
        <w:r>
          <w:rPr>
            <w:rFonts w:cs="Times New Roman"/>
            <w:color w:val="0000FF"/>
            <w:szCs w:val="24"/>
          </w:rPr>
          <w:t>приложении 5</w:t>
        </w:r>
      </w:hyperlink>
      <w:r>
        <w:rPr>
          <w:rFonts w:cs="Times New Roman"/>
          <w:szCs w:val="24"/>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ar244" w:history="1">
        <w:r>
          <w:rPr>
            <w:rFonts w:cs="Times New Roman"/>
            <w:color w:val="0000FF"/>
            <w:szCs w:val="24"/>
          </w:rPr>
          <w:t>пункта 2 части 4.10</w:t>
        </w:r>
      </w:hyperlink>
      <w:r>
        <w:rPr>
          <w:rFonts w:cs="Times New Roman"/>
          <w:szCs w:val="24"/>
        </w:rPr>
        <w:t xml:space="preserve"> настоящей статьи или требований, установленных техническими регламентами Таможенного союза на отдельные виды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В случае, если изготовитель при производстве пищевой продукции не использовал генно-модифицированные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для содержащих живые ГММ - "Продукт содержит живые генно-модифицированные микроорганизмы";</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для содержащих нежизнеспособные ГММ - "Продукт получен с использованием генно-модифицированных микроорганизмов";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2"/>
        <w:rPr>
          <w:rFonts w:cs="Times New Roman"/>
          <w:szCs w:val="24"/>
        </w:rPr>
      </w:pPr>
      <w:r>
        <w:rPr>
          <w:rFonts w:cs="Times New Roman"/>
          <w:szCs w:val="24"/>
        </w:rPr>
        <w:t>4.12. Требования к способам доведения маркировки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1. Маркировка пищевой продукции, предусмотренная </w:t>
      </w:r>
      <w:hyperlink w:anchor="Par78" w:history="1">
        <w:r>
          <w:rPr>
            <w:rFonts w:cs="Times New Roman"/>
            <w:color w:val="0000FF"/>
            <w:szCs w:val="24"/>
          </w:rPr>
          <w:t>пунктом 1 части 4.1</w:t>
        </w:r>
      </w:hyperlink>
      <w:r>
        <w:rPr>
          <w:rFonts w:cs="Times New Roman"/>
          <w:szCs w:val="24"/>
        </w:rPr>
        <w:t xml:space="preserve"> и </w:t>
      </w:r>
      <w:hyperlink w:anchor="Par97" w:history="1">
        <w:r>
          <w:rPr>
            <w:rFonts w:cs="Times New Roman"/>
            <w:color w:val="0000FF"/>
            <w:szCs w:val="24"/>
          </w:rPr>
          <w:t>пунктом 1 части 4.2</w:t>
        </w:r>
      </w:hyperlink>
      <w:r>
        <w:rPr>
          <w:rFonts w:cs="Times New Roman"/>
          <w:szCs w:val="24"/>
        </w:rP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C67ED1" w:rsidRDefault="00C67ED1">
      <w:pPr>
        <w:widowControl w:val="0"/>
        <w:autoSpaceDE w:val="0"/>
        <w:autoSpaceDN w:val="0"/>
        <w:adjustRightInd w:val="0"/>
        <w:spacing w:after="0"/>
        <w:ind w:firstLine="540"/>
        <w:jc w:val="both"/>
        <w:rPr>
          <w:rFonts w:cs="Times New Roman"/>
          <w:szCs w:val="24"/>
        </w:rPr>
      </w:pPr>
      <w:bookmarkStart w:id="25" w:name="Par261"/>
      <w:bookmarkEnd w:id="25"/>
      <w:r>
        <w:rPr>
          <w:rFonts w:cs="Times New Roman"/>
          <w:szCs w:val="24"/>
        </w:rPr>
        <w:t xml:space="preserve">2. Сведения, предусмотренные </w:t>
      </w:r>
      <w:hyperlink w:anchor="Par79" w:history="1">
        <w:r>
          <w:rPr>
            <w:rFonts w:cs="Times New Roman"/>
            <w:color w:val="0000FF"/>
            <w:szCs w:val="24"/>
          </w:rPr>
          <w:t>подпунктами 1</w:t>
        </w:r>
      </w:hyperlink>
      <w:r>
        <w:rPr>
          <w:rFonts w:cs="Times New Roman"/>
          <w:szCs w:val="24"/>
        </w:rPr>
        <w:t xml:space="preserve">, </w:t>
      </w:r>
      <w:hyperlink w:anchor="Par82" w:history="1">
        <w:r>
          <w:rPr>
            <w:rFonts w:cs="Times New Roman"/>
            <w:color w:val="0000FF"/>
            <w:szCs w:val="24"/>
          </w:rPr>
          <w:t>4</w:t>
        </w:r>
      </w:hyperlink>
      <w:r>
        <w:rPr>
          <w:rFonts w:cs="Times New Roman"/>
          <w:szCs w:val="24"/>
        </w:rPr>
        <w:t xml:space="preserve"> - </w:t>
      </w:r>
      <w:hyperlink w:anchor="Par84" w:history="1">
        <w:r>
          <w:rPr>
            <w:rFonts w:cs="Times New Roman"/>
            <w:color w:val="0000FF"/>
            <w:szCs w:val="24"/>
          </w:rPr>
          <w:t>6 пункта 1 части 4.1</w:t>
        </w:r>
      </w:hyperlink>
      <w:r>
        <w:rPr>
          <w:rFonts w:cs="Times New Roman"/>
          <w:szCs w:val="24"/>
        </w:rPr>
        <w:t xml:space="preserve"> и </w:t>
      </w:r>
      <w:hyperlink w:anchor="Par143" w:history="1">
        <w:r>
          <w:rPr>
            <w:rFonts w:cs="Times New Roman"/>
            <w:color w:val="0000FF"/>
            <w:szCs w:val="24"/>
          </w:rPr>
          <w:t>пунктом 13 части 4.4</w:t>
        </w:r>
      </w:hyperlink>
      <w:r>
        <w:rPr>
          <w:rFonts w:cs="Times New Roman"/>
          <w:szCs w:val="24"/>
        </w:rP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3. Сведения, предусмотренные </w:t>
      </w:r>
      <w:hyperlink w:anchor="Par80" w:history="1">
        <w:r>
          <w:rPr>
            <w:rFonts w:cs="Times New Roman"/>
            <w:color w:val="0000FF"/>
            <w:szCs w:val="24"/>
          </w:rPr>
          <w:t>подпунктами 2</w:t>
        </w:r>
      </w:hyperlink>
      <w:r>
        <w:rPr>
          <w:rFonts w:cs="Times New Roman"/>
          <w:szCs w:val="24"/>
        </w:rPr>
        <w:t xml:space="preserve">, </w:t>
      </w:r>
      <w:hyperlink w:anchor="Par81" w:history="1">
        <w:r>
          <w:rPr>
            <w:rFonts w:cs="Times New Roman"/>
            <w:color w:val="0000FF"/>
            <w:szCs w:val="24"/>
          </w:rPr>
          <w:t>3</w:t>
        </w:r>
      </w:hyperlink>
      <w:r>
        <w:rPr>
          <w:rFonts w:cs="Times New Roman"/>
          <w:szCs w:val="24"/>
        </w:rPr>
        <w:t xml:space="preserve">, </w:t>
      </w:r>
      <w:hyperlink w:anchor="Par85" w:history="1">
        <w:r>
          <w:rPr>
            <w:rFonts w:cs="Times New Roman"/>
            <w:color w:val="0000FF"/>
            <w:szCs w:val="24"/>
          </w:rPr>
          <w:t>7</w:t>
        </w:r>
      </w:hyperlink>
      <w:r>
        <w:rPr>
          <w:rFonts w:cs="Times New Roman"/>
          <w:szCs w:val="24"/>
        </w:rPr>
        <w:t xml:space="preserve"> - </w:t>
      </w:r>
      <w:hyperlink w:anchor="Par89" w:history="1">
        <w:r>
          <w:rPr>
            <w:rFonts w:cs="Times New Roman"/>
            <w:color w:val="0000FF"/>
            <w:szCs w:val="24"/>
          </w:rPr>
          <w:t>11 пункта 1 части 4.1</w:t>
        </w:r>
      </w:hyperlink>
      <w:r>
        <w:rPr>
          <w:rFonts w:cs="Times New Roman"/>
          <w:szCs w:val="24"/>
        </w:rPr>
        <w:t xml:space="preserve"> настоящей статьи, должны наноситься на потребительскую упаковку и (или) на этикетку, и (или) </w:t>
      </w:r>
      <w:r>
        <w:rPr>
          <w:rFonts w:cs="Times New Roman"/>
          <w:szCs w:val="24"/>
        </w:rPr>
        <w:lastRenderedPageBreak/>
        <w:t>листок-вкладыш, и (или) на листок-вкладыш, помещаемый в каждую упаковочную единицу либо прилагаемый к каждой упаковочной единице.</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ar261" w:history="1">
        <w:r>
          <w:rPr>
            <w:rFonts w:cs="Times New Roman"/>
            <w:color w:val="0000FF"/>
            <w:szCs w:val="24"/>
          </w:rPr>
          <w:t>пунктом 2</w:t>
        </w:r>
      </w:hyperlink>
      <w:r>
        <w:rPr>
          <w:rFonts w:cs="Times New Roman"/>
          <w:szCs w:val="24"/>
        </w:rPr>
        <w:t xml:space="preserve"> (за исключением сведений, предусмотренных </w:t>
      </w:r>
      <w:hyperlink w:anchor="Par143" w:history="1">
        <w:r>
          <w:rPr>
            <w:rFonts w:cs="Times New Roman"/>
            <w:color w:val="0000FF"/>
            <w:szCs w:val="24"/>
          </w:rPr>
          <w:t>пунктом 13 части 4.4</w:t>
        </w:r>
      </w:hyperlink>
      <w:r>
        <w:rPr>
          <w:rFonts w:cs="Times New Roman"/>
          <w:szCs w:val="24"/>
        </w:rPr>
        <w:t xml:space="preserve"> настоящей статьи) и </w:t>
      </w:r>
      <w:hyperlink w:anchor="Par81" w:history="1">
        <w:r>
          <w:rPr>
            <w:rFonts w:cs="Times New Roman"/>
            <w:color w:val="0000FF"/>
            <w:szCs w:val="24"/>
          </w:rPr>
          <w:t>подпунктами 3</w:t>
        </w:r>
      </w:hyperlink>
      <w:r>
        <w:rPr>
          <w:rFonts w:cs="Times New Roman"/>
          <w:szCs w:val="24"/>
        </w:rPr>
        <w:t xml:space="preserve">, </w:t>
      </w:r>
      <w:hyperlink w:anchor="Par85" w:history="1">
        <w:r>
          <w:rPr>
            <w:rFonts w:cs="Times New Roman"/>
            <w:color w:val="0000FF"/>
            <w:szCs w:val="24"/>
          </w:rPr>
          <w:t>7</w:t>
        </w:r>
      </w:hyperlink>
      <w:r>
        <w:rPr>
          <w:rFonts w:cs="Times New Roman"/>
          <w:szCs w:val="24"/>
        </w:rPr>
        <w:t xml:space="preserve"> - </w:t>
      </w:r>
      <w:hyperlink w:anchor="Par89" w:history="1">
        <w:r>
          <w:rPr>
            <w:rFonts w:cs="Times New Roman"/>
            <w:color w:val="0000FF"/>
            <w:szCs w:val="24"/>
          </w:rPr>
          <w:t>11 пункта 1 части 4.1</w:t>
        </w:r>
      </w:hyperlink>
      <w:r>
        <w:rPr>
          <w:rFonts w:cs="Times New Roman"/>
          <w:szCs w:val="24"/>
        </w:rP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ar78" w:history="1">
        <w:r>
          <w:rPr>
            <w:rFonts w:cs="Times New Roman"/>
            <w:color w:val="0000FF"/>
            <w:szCs w:val="24"/>
          </w:rPr>
          <w:t>пунктом 1 части 4.1</w:t>
        </w:r>
      </w:hyperlink>
      <w:r>
        <w:rPr>
          <w:rFonts w:cs="Times New Roman"/>
          <w:szCs w:val="24"/>
        </w:rPr>
        <w:t xml:space="preserve"> и </w:t>
      </w:r>
      <w:hyperlink w:anchor="Par143" w:history="1">
        <w:r>
          <w:rPr>
            <w:rFonts w:cs="Times New Roman"/>
            <w:color w:val="0000FF"/>
            <w:szCs w:val="24"/>
          </w:rPr>
          <w:t>пунктом 13 части 4.4</w:t>
        </w:r>
      </w:hyperlink>
      <w:r>
        <w:rPr>
          <w:rFonts w:cs="Times New Roman"/>
          <w:szCs w:val="24"/>
        </w:rP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6. Сведения, предусмотренные </w:t>
      </w:r>
      <w:hyperlink w:anchor="Par78" w:history="1">
        <w:r>
          <w:rPr>
            <w:rFonts w:cs="Times New Roman"/>
            <w:color w:val="0000FF"/>
            <w:szCs w:val="24"/>
          </w:rPr>
          <w:t>пунктом 1 части 4.1</w:t>
        </w:r>
      </w:hyperlink>
      <w:r>
        <w:rPr>
          <w:rFonts w:cs="Times New Roman"/>
          <w:szCs w:val="24"/>
        </w:rPr>
        <w:t xml:space="preserve"> и </w:t>
      </w:r>
      <w:hyperlink w:anchor="Par143" w:history="1">
        <w:r>
          <w:rPr>
            <w:rFonts w:cs="Times New Roman"/>
            <w:color w:val="0000FF"/>
            <w:szCs w:val="24"/>
          </w:rPr>
          <w:t>пунктом 13 части 4.4</w:t>
        </w:r>
      </w:hyperlink>
      <w:r>
        <w:rPr>
          <w:rFonts w:cs="Times New Roman"/>
          <w:szCs w:val="24"/>
        </w:rP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7. Маркировка пищевой продукции, помещенной непосредственно в транспортную упаковку, предусмотренная </w:t>
      </w:r>
      <w:hyperlink w:anchor="Par95" w:history="1">
        <w:r>
          <w:rPr>
            <w:rFonts w:cs="Times New Roman"/>
            <w:color w:val="0000FF"/>
            <w:szCs w:val="24"/>
          </w:rPr>
          <w:t>частью 4.2</w:t>
        </w:r>
      </w:hyperlink>
      <w:r>
        <w:rPr>
          <w:rFonts w:cs="Times New Roman"/>
          <w:szCs w:val="24"/>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 xml:space="preserve">8. 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ar268" w:history="1">
        <w:r>
          <w:rPr>
            <w:rFonts w:cs="Times New Roman"/>
            <w:color w:val="0000FF"/>
            <w:szCs w:val="24"/>
          </w:rPr>
          <w:t>пунктом 9 части 4.12</w:t>
        </w:r>
      </w:hyperlink>
      <w:r>
        <w:rPr>
          <w:rFonts w:cs="Times New Roman"/>
          <w:szCs w:val="24"/>
        </w:rPr>
        <w:t xml:space="preserve"> настоящей статьи.</w:t>
      </w:r>
    </w:p>
    <w:p w:rsidR="00C67ED1" w:rsidRDefault="00C67ED1">
      <w:pPr>
        <w:widowControl w:val="0"/>
        <w:autoSpaceDE w:val="0"/>
        <w:autoSpaceDN w:val="0"/>
        <w:adjustRightInd w:val="0"/>
        <w:spacing w:after="0"/>
        <w:ind w:firstLine="540"/>
        <w:jc w:val="both"/>
        <w:rPr>
          <w:rFonts w:cs="Times New Roman"/>
          <w:szCs w:val="24"/>
        </w:rPr>
      </w:pPr>
      <w:bookmarkStart w:id="26" w:name="Par268"/>
      <w:bookmarkEnd w:id="26"/>
      <w:r>
        <w:rPr>
          <w:rFonts w:cs="Times New Roman"/>
          <w:szCs w:val="24"/>
        </w:rP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outlineLvl w:val="1"/>
        <w:rPr>
          <w:rFonts w:cs="Times New Roman"/>
          <w:szCs w:val="24"/>
        </w:rPr>
      </w:pPr>
      <w:r>
        <w:rPr>
          <w:rFonts w:cs="Times New Roman"/>
          <w:szCs w:val="24"/>
        </w:rPr>
        <w:t>Статья 5. Обеспечение соответствия требований к пищевой продукции в части ее маркировки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C67ED1" w:rsidRDefault="00C67ED1">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67ED1" w:rsidRDefault="00C67ED1">
      <w:pPr>
        <w:widowControl w:val="0"/>
        <w:autoSpaceDE w:val="0"/>
        <w:autoSpaceDN w:val="0"/>
        <w:adjustRightInd w:val="0"/>
        <w:spacing w:after="0"/>
        <w:jc w:val="right"/>
        <w:rPr>
          <w:rFonts w:cs="Times New Roman"/>
          <w:szCs w:val="24"/>
        </w:rPr>
      </w:pPr>
      <w:r>
        <w:rPr>
          <w:rFonts w:cs="Times New Roman"/>
          <w:szCs w:val="24"/>
        </w:rPr>
        <w:lastRenderedPageBreak/>
        <w:t>Таможенного союза "Пищевая</w:t>
      </w:r>
    </w:p>
    <w:p w:rsidR="00C67ED1" w:rsidRDefault="00C67ED1">
      <w:pPr>
        <w:widowControl w:val="0"/>
        <w:autoSpaceDE w:val="0"/>
        <w:autoSpaceDN w:val="0"/>
        <w:adjustRightInd w:val="0"/>
        <w:spacing w:after="0"/>
        <w:jc w:val="right"/>
        <w:rPr>
          <w:rFonts w:cs="Times New Roman"/>
          <w:szCs w:val="24"/>
        </w:rPr>
      </w:pPr>
      <w:r>
        <w:rPr>
          <w:rFonts w:cs="Times New Roman"/>
          <w:szCs w:val="24"/>
        </w:rPr>
        <w:t>продукция в части ее маркировки"</w:t>
      </w:r>
    </w:p>
    <w:p w:rsidR="00C67ED1" w:rsidRDefault="00C67ED1">
      <w:pPr>
        <w:widowControl w:val="0"/>
        <w:autoSpaceDE w:val="0"/>
        <w:autoSpaceDN w:val="0"/>
        <w:adjustRightInd w:val="0"/>
        <w:spacing w:after="0"/>
        <w:jc w:val="right"/>
        <w:rPr>
          <w:rFonts w:cs="Times New Roman"/>
          <w:szCs w:val="24"/>
        </w:rPr>
      </w:pPr>
      <w:r>
        <w:rPr>
          <w:rFonts w:cs="Times New Roman"/>
          <w:szCs w:val="24"/>
        </w:rPr>
        <w:t>(ТР ТС 022/2011)</w:t>
      </w:r>
    </w:p>
    <w:p w:rsidR="00C67ED1" w:rsidRDefault="00C67ED1">
      <w:pPr>
        <w:widowControl w:val="0"/>
        <w:autoSpaceDE w:val="0"/>
        <w:autoSpaceDN w:val="0"/>
        <w:adjustRightInd w:val="0"/>
        <w:spacing w:after="0"/>
        <w:jc w:val="right"/>
        <w:rPr>
          <w:rFonts w:cs="Times New Roman"/>
          <w:szCs w:val="24"/>
        </w:rPr>
      </w:pPr>
    </w:p>
    <w:p w:rsidR="00C67ED1" w:rsidRDefault="00C67ED1">
      <w:pPr>
        <w:widowControl w:val="0"/>
        <w:autoSpaceDE w:val="0"/>
        <w:autoSpaceDN w:val="0"/>
        <w:adjustRightInd w:val="0"/>
        <w:spacing w:after="0"/>
        <w:jc w:val="center"/>
        <w:rPr>
          <w:rFonts w:cs="Times New Roman"/>
          <w:szCs w:val="24"/>
        </w:rPr>
      </w:pPr>
      <w:bookmarkStart w:id="27" w:name="Par284"/>
      <w:bookmarkEnd w:id="27"/>
      <w:r>
        <w:rPr>
          <w:rFonts w:cs="Times New Roman"/>
          <w:szCs w:val="24"/>
        </w:rPr>
        <w:t>ВИДЫ</w:t>
      </w:r>
    </w:p>
    <w:p w:rsidR="00C67ED1" w:rsidRDefault="00C67ED1">
      <w:pPr>
        <w:widowControl w:val="0"/>
        <w:autoSpaceDE w:val="0"/>
        <w:autoSpaceDN w:val="0"/>
        <w:adjustRightInd w:val="0"/>
        <w:spacing w:after="0"/>
        <w:jc w:val="center"/>
        <w:rPr>
          <w:rFonts w:cs="Times New Roman"/>
          <w:szCs w:val="24"/>
        </w:rPr>
      </w:pPr>
      <w:r>
        <w:rPr>
          <w:rFonts w:cs="Times New Roman"/>
          <w:szCs w:val="24"/>
        </w:rPr>
        <w:t>КОМПОНЕНТОВ, НАИМЕНОВАНИЯ КОТОРЫХ МОГУТ ЗАМЕНЯТЬСЯ</w:t>
      </w:r>
    </w:p>
    <w:p w:rsidR="00C67ED1" w:rsidRDefault="00C67ED1">
      <w:pPr>
        <w:widowControl w:val="0"/>
        <w:autoSpaceDE w:val="0"/>
        <w:autoSpaceDN w:val="0"/>
        <w:adjustRightInd w:val="0"/>
        <w:spacing w:after="0"/>
        <w:jc w:val="center"/>
        <w:rPr>
          <w:rFonts w:cs="Times New Roman"/>
          <w:szCs w:val="24"/>
        </w:rPr>
      </w:pPr>
      <w:r>
        <w:rPr>
          <w:rFonts w:cs="Times New Roman"/>
          <w:szCs w:val="24"/>
        </w:rPr>
        <w:t>НАИМЕНОВАНИЯМИ ВИДОВ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Виды компонентов          │Наименования видов пищевой продукции│</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1                  │                 2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│Масла или жиры рафинированные       │Масло   или    жир    с    указанием│</w:t>
      </w:r>
    </w:p>
    <w:p w:rsidR="00C67ED1" w:rsidRDefault="00C67ED1">
      <w:pPr>
        <w:pStyle w:val="ConsPlusCell"/>
        <w:rPr>
          <w:rFonts w:ascii="Courier New" w:hAnsi="Courier New" w:cs="Courier New"/>
          <w:sz w:val="20"/>
          <w:szCs w:val="20"/>
        </w:rPr>
      </w:pPr>
      <w:r>
        <w:rPr>
          <w:rFonts w:ascii="Courier New" w:hAnsi="Courier New" w:cs="Courier New"/>
          <w:sz w:val="20"/>
          <w:szCs w:val="20"/>
        </w:rPr>
        <w:t>│                                    │происхождения:                      │</w:t>
      </w:r>
    </w:p>
    <w:p w:rsidR="00C67ED1" w:rsidRDefault="00C67ED1">
      <w:pPr>
        <w:pStyle w:val="ConsPlusCell"/>
        <w:rPr>
          <w:rFonts w:ascii="Courier New" w:hAnsi="Courier New" w:cs="Courier New"/>
          <w:sz w:val="20"/>
          <w:szCs w:val="20"/>
        </w:rPr>
      </w:pPr>
      <w:r>
        <w:rPr>
          <w:rFonts w:ascii="Courier New" w:hAnsi="Courier New" w:cs="Courier New"/>
          <w:sz w:val="20"/>
          <w:szCs w:val="20"/>
        </w:rPr>
        <w:t>│                                    │растительное или  растительный  либо│</w:t>
      </w:r>
    </w:p>
    <w:p w:rsidR="00C67ED1" w:rsidRDefault="00C67ED1">
      <w:pPr>
        <w:pStyle w:val="ConsPlusCell"/>
        <w:rPr>
          <w:rFonts w:ascii="Courier New" w:hAnsi="Courier New" w:cs="Courier New"/>
          <w:sz w:val="20"/>
          <w:szCs w:val="20"/>
        </w:rPr>
      </w:pPr>
      <w:r>
        <w:rPr>
          <w:rFonts w:ascii="Courier New" w:hAnsi="Courier New" w:cs="Courier New"/>
          <w:sz w:val="20"/>
          <w:szCs w:val="20"/>
        </w:rPr>
        <w:t>│                                    │животное или животный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│Масло      какао       прессованное,│Масло какао                         │</w:t>
      </w:r>
    </w:p>
    <w:p w:rsidR="00C67ED1" w:rsidRDefault="00C67ED1">
      <w:pPr>
        <w:pStyle w:val="ConsPlusCell"/>
        <w:rPr>
          <w:rFonts w:ascii="Courier New" w:hAnsi="Courier New" w:cs="Courier New"/>
          <w:sz w:val="20"/>
          <w:szCs w:val="20"/>
        </w:rPr>
      </w:pPr>
      <w:r>
        <w:rPr>
          <w:rFonts w:ascii="Courier New" w:hAnsi="Courier New" w:cs="Courier New"/>
          <w:sz w:val="20"/>
          <w:szCs w:val="20"/>
        </w:rPr>
        <w:t>│экстракционное или рафинированное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│Смеси   фруктов,    массовая    доля│Фрукты                              │</w:t>
      </w:r>
    </w:p>
    <w:p w:rsidR="00C67ED1" w:rsidRDefault="00C67ED1">
      <w:pPr>
        <w:pStyle w:val="ConsPlusCell"/>
        <w:rPr>
          <w:rFonts w:ascii="Courier New" w:hAnsi="Courier New" w:cs="Courier New"/>
          <w:sz w:val="20"/>
          <w:szCs w:val="20"/>
        </w:rPr>
      </w:pPr>
      <w:r>
        <w:rPr>
          <w:rFonts w:ascii="Courier New" w:hAnsi="Courier New" w:cs="Courier New"/>
          <w:sz w:val="20"/>
          <w:szCs w:val="20"/>
        </w:rPr>
        <w:t>│которых  составляет  не   более   10│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│процентов пищевой продукции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│Смеси ягод, составляющие не более   │Ягоды                               │</w:t>
      </w:r>
    </w:p>
    <w:p w:rsidR="00C67ED1" w:rsidRDefault="00C67ED1">
      <w:pPr>
        <w:pStyle w:val="ConsPlusCell"/>
        <w:rPr>
          <w:rFonts w:ascii="Courier New" w:hAnsi="Courier New" w:cs="Courier New"/>
          <w:sz w:val="20"/>
          <w:szCs w:val="20"/>
        </w:rPr>
      </w:pPr>
      <w:r>
        <w:rPr>
          <w:rFonts w:ascii="Courier New" w:hAnsi="Courier New" w:cs="Courier New"/>
          <w:sz w:val="20"/>
          <w:szCs w:val="20"/>
        </w:rPr>
        <w:t>│10 процентов массовой доли пищевой  │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│продукции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│Фрукты  засахаренные,   составляющие│Цукаты                              │</w:t>
      </w:r>
    </w:p>
    <w:p w:rsidR="00C67ED1" w:rsidRDefault="00C67ED1">
      <w:pPr>
        <w:pStyle w:val="ConsPlusCell"/>
        <w:rPr>
          <w:rFonts w:ascii="Courier New" w:hAnsi="Courier New" w:cs="Courier New"/>
          <w:sz w:val="20"/>
          <w:szCs w:val="20"/>
        </w:rPr>
      </w:pPr>
      <w:r>
        <w:rPr>
          <w:rFonts w:ascii="Courier New" w:hAnsi="Courier New" w:cs="Courier New"/>
          <w:sz w:val="20"/>
          <w:szCs w:val="20"/>
        </w:rPr>
        <w:t>│не более 10 процентов массовой  доли│                                    │</w:t>
      </w:r>
    </w:p>
    <w:p w:rsidR="00C67ED1" w:rsidRDefault="00C67ED1">
      <w:pPr>
        <w:pStyle w:val="ConsPlusCell"/>
        <w:rPr>
          <w:rFonts w:ascii="Courier New" w:hAnsi="Courier New" w:cs="Courier New"/>
          <w:sz w:val="20"/>
          <w:szCs w:val="20"/>
        </w:rPr>
      </w:pPr>
      <w:r>
        <w:rPr>
          <w:rFonts w:ascii="Courier New" w:hAnsi="Courier New" w:cs="Courier New"/>
          <w:sz w:val="20"/>
          <w:szCs w:val="20"/>
        </w:rPr>
        <w:t>│пищевой продукции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│Смеси овощей, составляющие не  более│Овощи                               │</w:t>
      </w:r>
    </w:p>
    <w:p w:rsidR="00C67ED1" w:rsidRDefault="00C67ED1">
      <w:pPr>
        <w:pStyle w:val="ConsPlusCell"/>
        <w:rPr>
          <w:rFonts w:ascii="Courier New" w:hAnsi="Courier New" w:cs="Courier New"/>
          <w:sz w:val="20"/>
          <w:szCs w:val="20"/>
        </w:rPr>
      </w:pPr>
      <w:r>
        <w:rPr>
          <w:rFonts w:ascii="Courier New" w:hAnsi="Courier New" w:cs="Courier New"/>
          <w:sz w:val="20"/>
          <w:szCs w:val="20"/>
        </w:rPr>
        <w:t>│10 процентов массовой  доли  пищевой│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│продукции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│Мед натуральный любых видов         │Мед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│Смеси муки из  двух  и  более  видов│Мука с  указанием  видов  зерна,  из│</w:t>
      </w:r>
    </w:p>
    <w:p w:rsidR="00C67ED1" w:rsidRDefault="00C67ED1">
      <w:pPr>
        <w:pStyle w:val="ConsPlusCell"/>
        <w:rPr>
          <w:rFonts w:ascii="Courier New" w:hAnsi="Courier New" w:cs="Courier New"/>
          <w:sz w:val="20"/>
          <w:szCs w:val="20"/>
        </w:rPr>
      </w:pPr>
      <w:r>
        <w:rPr>
          <w:rFonts w:ascii="Courier New" w:hAnsi="Courier New" w:cs="Courier New"/>
          <w:sz w:val="20"/>
          <w:szCs w:val="20"/>
        </w:rPr>
        <w:t>│зерна                               │которых она произведена,  в  порядке│</w:t>
      </w:r>
    </w:p>
    <w:p w:rsidR="00C67ED1" w:rsidRDefault="00C67ED1">
      <w:pPr>
        <w:pStyle w:val="ConsPlusCell"/>
        <w:rPr>
          <w:rFonts w:ascii="Courier New" w:hAnsi="Courier New" w:cs="Courier New"/>
          <w:sz w:val="20"/>
          <w:szCs w:val="20"/>
        </w:rPr>
      </w:pPr>
      <w:r>
        <w:rPr>
          <w:rFonts w:ascii="Courier New" w:hAnsi="Courier New" w:cs="Courier New"/>
          <w:sz w:val="20"/>
          <w:szCs w:val="20"/>
        </w:rPr>
        <w:t>│                                    │убывания их массовой доли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│Крахмалы         и         крахмалы,│Крахмал </w:t>
      </w:r>
      <w:hyperlink w:anchor="Par36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67ED1" w:rsidRDefault="00C67ED1">
      <w:pPr>
        <w:pStyle w:val="ConsPlusCell"/>
        <w:rPr>
          <w:rFonts w:ascii="Courier New" w:hAnsi="Courier New" w:cs="Courier New"/>
          <w:sz w:val="20"/>
          <w:szCs w:val="20"/>
        </w:rPr>
      </w:pPr>
      <w:r>
        <w:rPr>
          <w:rFonts w:ascii="Courier New" w:hAnsi="Courier New" w:cs="Courier New"/>
          <w:sz w:val="20"/>
          <w:szCs w:val="20"/>
        </w:rPr>
        <w:t>│модифицированные         физическими│                                    │</w:t>
      </w:r>
    </w:p>
    <w:p w:rsidR="00C67ED1" w:rsidRDefault="00C67ED1">
      <w:pPr>
        <w:pStyle w:val="ConsPlusCell"/>
        <w:rPr>
          <w:rFonts w:ascii="Courier New" w:hAnsi="Courier New" w:cs="Courier New"/>
          <w:sz w:val="20"/>
          <w:szCs w:val="20"/>
        </w:rPr>
      </w:pPr>
      <w:r>
        <w:rPr>
          <w:rFonts w:ascii="Courier New" w:hAnsi="Courier New" w:cs="Courier New"/>
          <w:sz w:val="20"/>
          <w:szCs w:val="20"/>
        </w:rPr>
        <w:t>│средствами или ферментами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│Рыба всех видов                     │Рыба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│Поваренная  пищевая   соль   (хлорид│Соль                                │</w:t>
      </w:r>
    </w:p>
    <w:p w:rsidR="00C67ED1" w:rsidRDefault="00C67ED1">
      <w:pPr>
        <w:pStyle w:val="ConsPlusCell"/>
        <w:rPr>
          <w:rFonts w:ascii="Courier New" w:hAnsi="Courier New" w:cs="Courier New"/>
          <w:sz w:val="20"/>
          <w:szCs w:val="20"/>
        </w:rPr>
      </w:pPr>
      <w:r>
        <w:rPr>
          <w:rFonts w:ascii="Courier New" w:hAnsi="Courier New" w:cs="Courier New"/>
          <w:sz w:val="20"/>
          <w:szCs w:val="20"/>
        </w:rPr>
        <w:t>│натрия)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│Сыр или смесь сыров                 │Сыр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│Молочный белок, казеины,  казеинаты,│Молочный белок                      │</w:t>
      </w:r>
    </w:p>
    <w:p w:rsidR="00C67ED1" w:rsidRDefault="00C67ED1">
      <w:pPr>
        <w:pStyle w:val="ConsPlusCell"/>
        <w:rPr>
          <w:rFonts w:ascii="Courier New" w:hAnsi="Courier New" w:cs="Courier New"/>
          <w:sz w:val="20"/>
          <w:szCs w:val="20"/>
        </w:rPr>
      </w:pPr>
      <w:r>
        <w:rPr>
          <w:rFonts w:ascii="Courier New" w:hAnsi="Courier New" w:cs="Courier New"/>
          <w:sz w:val="20"/>
          <w:szCs w:val="20"/>
        </w:rPr>
        <w:t>│сывороточный белок и их смеси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│Пряности, составляющие  не  более  2│Пряности или смеси пряностей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│процентов  массовой   доли   пищевой│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│продукции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│Специи,  составляющие  не  более   2│Специи или смеси специй             │</w:t>
      </w:r>
    </w:p>
    <w:p w:rsidR="00C67ED1" w:rsidRDefault="00C67ED1">
      <w:pPr>
        <w:pStyle w:val="ConsPlusCell"/>
        <w:rPr>
          <w:rFonts w:ascii="Courier New" w:hAnsi="Courier New" w:cs="Courier New"/>
          <w:sz w:val="20"/>
          <w:szCs w:val="20"/>
        </w:rPr>
      </w:pPr>
      <w:r>
        <w:rPr>
          <w:rFonts w:ascii="Courier New" w:hAnsi="Courier New" w:cs="Courier New"/>
          <w:sz w:val="20"/>
          <w:szCs w:val="20"/>
        </w:rPr>
        <w:lastRenderedPageBreak/>
        <w:t>│процентов  массовой   доли   пищевой│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│продукции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│Исходные вещества, используемые  для│Основа резиновая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│производства жевательной резинки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│Сахароза всех видов                 │Сахар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│Глюкоза безводная или моногидратная │Глюкоза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│Патока всех видов                   │Патока или глюкозный сироп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│Виноградные вина                    │Вино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│Крупы всех видов                    │Крупа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│Соевый белок (изоляты, концентраты) │Соевый белок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│Продукты яичные всех видов          │Продукты яичные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                                      │</w:t>
      </w:r>
    </w:p>
    <w:p w:rsidR="00C67ED1" w:rsidRDefault="00C67ED1">
      <w:pPr>
        <w:pStyle w:val="ConsPlusCell"/>
        <w:rPr>
          <w:rFonts w:ascii="Courier New" w:hAnsi="Courier New" w:cs="Courier New"/>
          <w:sz w:val="20"/>
          <w:szCs w:val="20"/>
        </w:rPr>
      </w:pPr>
      <w:bookmarkStart w:id="28" w:name="Par363"/>
      <w:bookmarkEnd w:id="28"/>
      <w:r>
        <w:rPr>
          <w:rFonts w:ascii="Courier New" w:hAnsi="Courier New" w:cs="Courier New"/>
          <w:sz w:val="20"/>
          <w:szCs w:val="20"/>
        </w:rPr>
        <w:t>│   &lt;*&gt; Дополнительно указывают происхождение, например - картофельный.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C67ED1" w:rsidRDefault="00C67ED1">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67ED1" w:rsidRDefault="00C67ED1">
      <w:pPr>
        <w:widowControl w:val="0"/>
        <w:autoSpaceDE w:val="0"/>
        <w:autoSpaceDN w:val="0"/>
        <w:adjustRightInd w:val="0"/>
        <w:spacing w:after="0"/>
        <w:jc w:val="right"/>
        <w:rPr>
          <w:rFonts w:cs="Times New Roman"/>
          <w:szCs w:val="24"/>
        </w:rPr>
      </w:pPr>
      <w:r>
        <w:rPr>
          <w:rFonts w:cs="Times New Roman"/>
          <w:szCs w:val="24"/>
        </w:rPr>
        <w:t>Таможенного союза "Пищевая</w:t>
      </w:r>
    </w:p>
    <w:p w:rsidR="00C67ED1" w:rsidRDefault="00C67ED1">
      <w:pPr>
        <w:widowControl w:val="0"/>
        <w:autoSpaceDE w:val="0"/>
        <w:autoSpaceDN w:val="0"/>
        <w:adjustRightInd w:val="0"/>
        <w:spacing w:after="0"/>
        <w:jc w:val="right"/>
        <w:rPr>
          <w:rFonts w:cs="Times New Roman"/>
          <w:szCs w:val="24"/>
        </w:rPr>
      </w:pPr>
      <w:r>
        <w:rPr>
          <w:rFonts w:cs="Times New Roman"/>
          <w:szCs w:val="24"/>
        </w:rPr>
        <w:t>продукция в части ее маркировки"</w:t>
      </w:r>
    </w:p>
    <w:p w:rsidR="00C67ED1" w:rsidRDefault="00C67ED1">
      <w:pPr>
        <w:widowControl w:val="0"/>
        <w:autoSpaceDE w:val="0"/>
        <w:autoSpaceDN w:val="0"/>
        <w:adjustRightInd w:val="0"/>
        <w:spacing w:after="0"/>
        <w:jc w:val="right"/>
        <w:rPr>
          <w:rFonts w:cs="Times New Roman"/>
          <w:szCs w:val="24"/>
        </w:rPr>
      </w:pPr>
      <w:r>
        <w:rPr>
          <w:rFonts w:cs="Times New Roman"/>
          <w:szCs w:val="24"/>
        </w:rPr>
        <w:t>(ТР ТС 022/2011)</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rPr>
          <w:rFonts w:cs="Times New Roman"/>
          <w:szCs w:val="24"/>
        </w:rPr>
      </w:pPr>
      <w:r>
        <w:rPr>
          <w:rFonts w:cs="Times New Roman"/>
          <w:szCs w:val="24"/>
        </w:rPr>
        <w:t>СРЕДНЯЯ СУТОЧНАЯ ПОТРЕБНОСТЬ</w:t>
      </w:r>
    </w:p>
    <w:p w:rsidR="00C67ED1" w:rsidRDefault="00C67ED1">
      <w:pPr>
        <w:widowControl w:val="0"/>
        <w:autoSpaceDE w:val="0"/>
        <w:autoSpaceDN w:val="0"/>
        <w:adjustRightInd w:val="0"/>
        <w:spacing w:after="0"/>
        <w:jc w:val="center"/>
        <w:rPr>
          <w:rFonts w:cs="Times New Roman"/>
          <w:szCs w:val="24"/>
        </w:rPr>
      </w:pPr>
      <w:r>
        <w:rPr>
          <w:rFonts w:cs="Times New Roman"/>
          <w:szCs w:val="24"/>
        </w:rPr>
        <w:t>В ОСНОВНЫХ ПИЩЕВЫХ ВЕЩЕСТВАХ И ЭНЕРГИИ ДЛЯ НАНЕСЕНИЯ</w:t>
      </w:r>
    </w:p>
    <w:p w:rsidR="00C67ED1" w:rsidRDefault="00C67ED1">
      <w:pPr>
        <w:widowControl w:val="0"/>
        <w:autoSpaceDE w:val="0"/>
        <w:autoSpaceDN w:val="0"/>
        <w:adjustRightInd w:val="0"/>
        <w:spacing w:after="0"/>
        <w:jc w:val="center"/>
        <w:rPr>
          <w:rFonts w:cs="Times New Roman"/>
          <w:szCs w:val="24"/>
        </w:rPr>
      </w:pPr>
      <w:r>
        <w:rPr>
          <w:rFonts w:cs="Times New Roman"/>
          <w:szCs w:val="24"/>
        </w:rPr>
        <w:t>МАРКИРОВКИ 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Основные пищевые вещества        │Рекомендуемый уровень суточного │</w:t>
      </w:r>
    </w:p>
    <w:p w:rsidR="00C67ED1" w:rsidRDefault="00C67ED1">
      <w:pPr>
        <w:pStyle w:val="ConsPlusCell"/>
        <w:rPr>
          <w:rFonts w:ascii="Courier New" w:hAnsi="Courier New" w:cs="Courier New"/>
          <w:sz w:val="20"/>
          <w:szCs w:val="20"/>
        </w:rPr>
      </w:pPr>
      <w:r>
        <w:rPr>
          <w:rFonts w:ascii="Courier New" w:hAnsi="Courier New" w:cs="Courier New"/>
          <w:sz w:val="20"/>
          <w:szCs w:val="20"/>
        </w:rPr>
        <w:t>│                                        │          потребления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│Энергетическая ценность, кДж/ккал </w:t>
      </w:r>
      <w:hyperlink w:anchor="Par442" w:history="1">
        <w:r>
          <w:rPr>
            <w:rFonts w:ascii="Courier New" w:hAnsi="Courier New" w:cs="Courier New"/>
            <w:color w:val="0000FF"/>
            <w:sz w:val="20"/>
            <w:szCs w:val="20"/>
          </w:rPr>
          <w:t>&lt;*&gt;</w:t>
        </w:r>
      </w:hyperlink>
      <w:r>
        <w:rPr>
          <w:rFonts w:ascii="Courier New" w:hAnsi="Courier New" w:cs="Courier New"/>
          <w:sz w:val="20"/>
          <w:szCs w:val="20"/>
        </w:rPr>
        <w:t xml:space="preserve">   │          10 467/2 500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│Белки, г                                │               75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│Жиры, г                                 │               83               │</w:t>
      </w:r>
    </w:p>
    <w:p w:rsidR="00C67ED1" w:rsidRDefault="00C67ED1">
      <w:pPr>
        <w:pStyle w:val="ConsPlusCell"/>
        <w:rPr>
          <w:rFonts w:ascii="Courier New" w:hAnsi="Courier New" w:cs="Courier New"/>
          <w:sz w:val="20"/>
          <w:szCs w:val="20"/>
        </w:rPr>
      </w:pPr>
      <w:r>
        <w:rPr>
          <w:rFonts w:ascii="Courier New" w:hAnsi="Courier New" w:cs="Courier New"/>
          <w:sz w:val="20"/>
          <w:szCs w:val="20"/>
        </w:rPr>
        <w:t>│в том числе полиненасыщенные жирные     │               11               │</w:t>
      </w:r>
    </w:p>
    <w:p w:rsidR="00C67ED1" w:rsidRDefault="00C67ED1">
      <w:pPr>
        <w:pStyle w:val="ConsPlusCell"/>
        <w:rPr>
          <w:rFonts w:ascii="Courier New" w:hAnsi="Courier New" w:cs="Courier New"/>
          <w:sz w:val="20"/>
          <w:szCs w:val="20"/>
        </w:rPr>
      </w:pPr>
      <w:r>
        <w:rPr>
          <w:rFonts w:ascii="Courier New" w:hAnsi="Courier New" w:cs="Courier New"/>
          <w:sz w:val="20"/>
          <w:szCs w:val="20"/>
        </w:rPr>
        <w:t>│кислоты, г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│Усвояемые углеводы, г,                  │              365               │</w:t>
      </w:r>
    </w:p>
    <w:p w:rsidR="00C67ED1" w:rsidRDefault="00C67ED1">
      <w:pPr>
        <w:pStyle w:val="ConsPlusCell"/>
        <w:rPr>
          <w:rFonts w:ascii="Courier New" w:hAnsi="Courier New" w:cs="Courier New"/>
          <w:sz w:val="20"/>
          <w:szCs w:val="20"/>
        </w:rPr>
      </w:pPr>
      <w:r>
        <w:rPr>
          <w:rFonts w:ascii="Courier New" w:hAnsi="Courier New" w:cs="Courier New"/>
          <w:sz w:val="20"/>
          <w:szCs w:val="20"/>
        </w:rPr>
        <w:t>│в том числе сахар (сахароза), г         │               65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│Пищевые волокна, г                      │               30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│Минеральные вещества: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Кальций, мг                           │              1000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Фосфор, мг                            │              800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lastRenderedPageBreak/>
        <w:t>│  Железо, мг                            │               14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Магний, мг                            │              400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Цинк, мг                              │               15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Иод, мкг                              │              150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Калий, мг                             │             3 500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Селен, мг                             │              0,07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│Витамины:                               │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Витамин A, мкг                        │              800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Витамин D, мкг                        │             5 </w:t>
      </w:r>
      <w:hyperlink w:anchor="Par44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Витамин E, мг                         │               10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Витамин C, мг                         │               60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Тиамин, мг                            │              1,4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Рибофлавин, мг                        │              1,6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Ниацин, мг                            │               18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Витамин B6, мг                        │               2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Фолацин, мкг                          │              200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Витамин B12, мкг                      │               1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Биотин, мг                            │              0,05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Пантотеновая кислота, мг              │               6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pStyle w:val="ConsPlusCell"/>
        <w:rPr>
          <w:rFonts w:ascii="Courier New" w:hAnsi="Courier New" w:cs="Courier New"/>
          <w:sz w:val="20"/>
          <w:szCs w:val="20"/>
        </w:rPr>
      </w:pPr>
      <w:r>
        <w:rPr>
          <w:rFonts w:ascii="Courier New" w:hAnsi="Courier New" w:cs="Courier New"/>
          <w:sz w:val="20"/>
          <w:szCs w:val="20"/>
        </w:rPr>
        <w:t>│   -------------------------------                                       │</w:t>
      </w:r>
    </w:p>
    <w:p w:rsidR="00C67ED1" w:rsidRDefault="00C67ED1">
      <w:pPr>
        <w:pStyle w:val="ConsPlusCell"/>
        <w:rPr>
          <w:rFonts w:ascii="Courier New" w:hAnsi="Courier New" w:cs="Courier New"/>
          <w:sz w:val="20"/>
          <w:szCs w:val="20"/>
        </w:rPr>
      </w:pPr>
      <w:bookmarkStart w:id="29" w:name="Par442"/>
      <w:bookmarkEnd w:id="29"/>
      <w:r>
        <w:rPr>
          <w:rFonts w:ascii="Courier New" w:hAnsi="Courier New" w:cs="Courier New"/>
          <w:sz w:val="20"/>
          <w:szCs w:val="20"/>
        </w:rPr>
        <w:t>│   &lt;*&gt; При указании энергетической ценности в джоулях для пересчета      │</w:t>
      </w:r>
    </w:p>
    <w:p w:rsidR="00C67ED1" w:rsidRDefault="00C67ED1">
      <w:pPr>
        <w:pStyle w:val="ConsPlusCell"/>
        <w:rPr>
          <w:rFonts w:ascii="Courier New" w:hAnsi="Courier New" w:cs="Courier New"/>
          <w:sz w:val="20"/>
          <w:szCs w:val="20"/>
        </w:rPr>
      </w:pPr>
      <w:r>
        <w:rPr>
          <w:rFonts w:ascii="Courier New" w:hAnsi="Courier New" w:cs="Courier New"/>
          <w:sz w:val="20"/>
          <w:szCs w:val="20"/>
        </w:rPr>
        <w:t>│применяется соотношение 1 кал равна 4,1868 Дж (точно).                   │</w:t>
      </w:r>
    </w:p>
    <w:p w:rsidR="00C67ED1" w:rsidRDefault="00C67ED1">
      <w:pPr>
        <w:pStyle w:val="ConsPlusCell"/>
        <w:rPr>
          <w:rFonts w:ascii="Courier New" w:hAnsi="Courier New" w:cs="Courier New"/>
          <w:sz w:val="20"/>
          <w:szCs w:val="20"/>
        </w:rPr>
      </w:pPr>
      <w:bookmarkStart w:id="30" w:name="Par444"/>
      <w:bookmarkEnd w:id="30"/>
      <w:r>
        <w:rPr>
          <w:rFonts w:ascii="Courier New" w:hAnsi="Courier New" w:cs="Courier New"/>
          <w:sz w:val="20"/>
          <w:szCs w:val="20"/>
        </w:rPr>
        <w:t>│   &lt;**&gt; 5 мкг холекальциферола - 200 МЕ витамина D.                      │</w:t>
      </w:r>
    </w:p>
    <w:p w:rsidR="00C67ED1" w:rsidRDefault="00C67ED1">
      <w:pPr>
        <w:pStyle w:val="ConsPlusCell"/>
        <w:rPr>
          <w:rFonts w:ascii="Courier New" w:hAnsi="Courier New" w:cs="Courier New"/>
          <w:sz w:val="20"/>
          <w:szCs w:val="20"/>
        </w:rPr>
      </w:pPr>
      <w:r>
        <w:rPr>
          <w:rFonts w:ascii="Courier New" w:hAnsi="Courier New" w:cs="Courier New"/>
          <w:sz w:val="20"/>
          <w:szCs w:val="20"/>
        </w:rPr>
        <w:t>└─────────────────────────────────────────────────────────────────────────┘</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right"/>
        <w:outlineLvl w:val="1"/>
        <w:rPr>
          <w:rFonts w:cs="Times New Roman"/>
          <w:szCs w:val="24"/>
        </w:rPr>
      </w:pPr>
      <w:bookmarkStart w:id="31" w:name="Par451"/>
      <w:bookmarkEnd w:id="31"/>
      <w:r>
        <w:rPr>
          <w:rFonts w:cs="Times New Roman"/>
          <w:szCs w:val="24"/>
        </w:rPr>
        <w:t>Приложение 3</w:t>
      </w:r>
    </w:p>
    <w:p w:rsidR="00C67ED1" w:rsidRDefault="00C67ED1">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67ED1" w:rsidRDefault="00C67ED1">
      <w:pPr>
        <w:widowControl w:val="0"/>
        <w:autoSpaceDE w:val="0"/>
        <w:autoSpaceDN w:val="0"/>
        <w:adjustRightInd w:val="0"/>
        <w:spacing w:after="0"/>
        <w:jc w:val="right"/>
        <w:rPr>
          <w:rFonts w:cs="Times New Roman"/>
          <w:szCs w:val="24"/>
        </w:rPr>
      </w:pPr>
      <w:r>
        <w:rPr>
          <w:rFonts w:cs="Times New Roman"/>
          <w:szCs w:val="24"/>
        </w:rPr>
        <w:t>Таможенного союза "Пищевая</w:t>
      </w:r>
    </w:p>
    <w:p w:rsidR="00C67ED1" w:rsidRDefault="00C67ED1">
      <w:pPr>
        <w:widowControl w:val="0"/>
        <w:autoSpaceDE w:val="0"/>
        <w:autoSpaceDN w:val="0"/>
        <w:adjustRightInd w:val="0"/>
        <w:spacing w:after="0"/>
        <w:jc w:val="right"/>
        <w:rPr>
          <w:rFonts w:cs="Times New Roman"/>
          <w:szCs w:val="24"/>
        </w:rPr>
      </w:pPr>
      <w:r>
        <w:rPr>
          <w:rFonts w:cs="Times New Roman"/>
          <w:szCs w:val="24"/>
        </w:rPr>
        <w:t>продукция в части ее маркировки"</w:t>
      </w:r>
    </w:p>
    <w:p w:rsidR="00C67ED1" w:rsidRDefault="00C67ED1">
      <w:pPr>
        <w:widowControl w:val="0"/>
        <w:autoSpaceDE w:val="0"/>
        <w:autoSpaceDN w:val="0"/>
        <w:adjustRightInd w:val="0"/>
        <w:spacing w:after="0"/>
        <w:jc w:val="right"/>
        <w:rPr>
          <w:rFonts w:cs="Times New Roman"/>
          <w:szCs w:val="24"/>
        </w:rPr>
      </w:pPr>
      <w:r>
        <w:rPr>
          <w:rFonts w:cs="Times New Roman"/>
          <w:szCs w:val="24"/>
        </w:rPr>
        <w:t>(ТР ТС 022/2011)</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outlineLvl w:val="2"/>
        <w:rPr>
          <w:rFonts w:cs="Times New Roman"/>
          <w:szCs w:val="24"/>
        </w:rPr>
      </w:pPr>
      <w:r>
        <w:rPr>
          <w:rFonts w:cs="Times New Roman"/>
          <w:szCs w:val="24"/>
        </w:rPr>
        <w:t>Правила</w:t>
      </w:r>
    </w:p>
    <w:p w:rsidR="00C67ED1" w:rsidRDefault="00C67ED1">
      <w:pPr>
        <w:widowControl w:val="0"/>
        <w:autoSpaceDE w:val="0"/>
        <w:autoSpaceDN w:val="0"/>
        <w:adjustRightInd w:val="0"/>
        <w:spacing w:after="0"/>
        <w:jc w:val="center"/>
        <w:rPr>
          <w:rFonts w:cs="Times New Roman"/>
          <w:szCs w:val="24"/>
        </w:rPr>
      </w:pPr>
      <w:r>
        <w:rPr>
          <w:rFonts w:cs="Times New Roman"/>
          <w:szCs w:val="24"/>
        </w:rPr>
        <w:t>округления значений энергетической ценности</w:t>
      </w:r>
    </w:p>
    <w:p w:rsidR="00C67ED1" w:rsidRDefault="00C67ED1">
      <w:pPr>
        <w:widowControl w:val="0"/>
        <w:autoSpaceDE w:val="0"/>
        <w:autoSpaceDN w:val="0"/>
        <w:adjustRightInd w:val="0"/>
        <w:spacing w:after="0"/>
        <w:jc w:val="center"/>
        <w:rPr>
          <w:rFonts w:cs="Times New Roman"/>
          <w:szCs w:val="24"/>
        </w:rPr>
      </w:pPr>
      <w:r>
        <w:rPr>
          <w:rFonts w:cs="Times New Roman"/>
          <w:szCs w:val="24"/>
        </w:rPr>
        <w:t>пищевой продукции</w:t>
      </w:r>
    </w:p>
    <w:p w:rsidR="00C67ED1" w:rsidRDefault="00C67ED1">
      <w:pPr>
        <w:widowControl w:val="0"/>
        <w:autoSpaceDE w:val="0"/>
        <w:autoSpaceDN w:val="0"/>
        <w:adjustRightInd w:val="0"/>
        <w:spacing w:after="0"/>
        <w:jc w:val="center"/>
        <w:rPr>
          <w:rFonts w:cs="Times New Roman"/>
          <w:szCs w:val="24"/>
        </w:rPr>
      </w:pPr>
    </w:p>
    <w:p w:rsidR="00C67ED1" w:rsidRDefault="00C67ED1">
      <w:pPr>
        <w:widowControl w:val="0"/>
        <w:autoSpaceDE w:val="0"/>
        <w:autoSpaceDN w:val="0"/>
        <w:adjustRightInd w:val="0"/>
        <w:spacing w:after="0"/>
        <w:ind w:firstLine="540"/>
        <w:jc w:val="both"/>
        <w:outlineLvl w:val="3"/>
        <w:rPr>
          <w:rFonts w:cs="Times New Roman"/>
          <w:szCs w:val="24"/>
        </w:rPr>
      </w:pPr>
      <w:r>
        <w:rPr>
          <w:rFonts w:cs="Times New Roman"/>
          <w:szCs w:val="24"/>
        </w:rPr>
        <w:t>Таблица 1</w:t>
      </w:r>
    </w:p>
    <w:p w:rsidR="00C67ED1" w:rsidRDefault="00C67ED1">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C67ED1">
        <w:tblPrEx>
          <w:tblCellMar>
            <w:top w:w="0" w:type="dxa"/>
            <w:bottom w:w="0" w:type="dxa"/>
          </w:tblCellMar>
        </w:tblPrEx>
        <w:trPr>
          <w:trHeight w:val="400"/>
          <w:tblCellSpacing w:w="5" w:type="nil"/>
        </w:trPr>
        <w:tc>
          <w:tcPr>
            <w:tcW w:w="444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lastRenderedPageBreak/>
              <w:t xml:space="preserve">      Энергетическая ценность      </w:t>
            </w:r>
            <w:r>
              <w:rPr>
                <w:rFonts w:ascii="Courier New" w:hAnsi="Courier New" w:cs="Courier New"/>
                <w:sz w:val="20"/>
                <w:szCs w:val="20"/>
              </w:rPr>
              <w:br/>
              <w:t xml:space="preserve">     (калорийность), кДж/ккал      </w:t>
            </w:r>
          </w:p>
        </w:tc>
        <w:tc>
          <w:tcPr>
            <w:tcW w:w="468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Правила округления или указания   </w:t>
            </w:r>
          </w:p>
        </w:tc>
      </w:tr>
      <w:tr w:rsidR="00C67ED1">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46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Указывается: "1"                     </w:t>
            </w:r>
          </w:p>
        </w:tc>
      </w:tr>
      <w:tr w:rsidR="00C67ED1">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 1 до 5 включительно             </w:t>
            </w:r>
          </w:p>
        </w:tc>
        <w:tc>
          <w:tcPr>
            <w:tcW w:w="46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До ближайшего целого числа           </w:t>
            </w:r>
          </w:p>
        </w:tc>
      </w:tr>
      <w:tr w:rsidR="00C67ED1">
        <w:tblPrEx>
          <w:tblCellMar>
            <w:top w:w="0" w:type="dxa"/>
            <w:bottom w:w="0" w:type="dxa"/>
          </w:tblCellMar>
        </w:tblPrEx>
        <w:trPr>
          <w:trHeight w:val="400"/>
          <w:tblCellSpacing w:w="5" w:type="nil"/>
        </w:trPr>
        <w:tc>
          <w:tcPr>
            <w:tcW w:w="44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 5 до 100 включительно           </w:t>
            </w:r>
          </w:p>
        </w:tc>
        <w:tc>
          <w:tcPr>
            <w:tcW w:w="46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До    ближайшего    целого    числа, </w:t>
            </w:r>
            <w:r>
              <w:rPr>
                <w:rFonts w:ascii="Courier New" w:hAnsi="Courier New" w:cs="Courier New"/>
                <w:sz w:val="20"/>
                <w:szCs w:val="20"/>
              </w:rPr>
              <w:br/>
              <w:t xml:space="preserve">кратного 5                           </w:t>
            </w:r>
          </w:p>
        </w:tc>
      </w:tr>
      <w:tr w:rsidR="00C67ED1">
        <w:tblPrEx>
          <w:tblCellMar>
            <w:top w:w="0" w:type="dxa"/>
            <w:bottom w:w="0" w:type="dxa"/>
          </w:tblCellMar>
        </w:tblPrEx>
        <w:trPr>
          <w:trHeight w:val="400"/>
          <w:tblCellSpacing w:w="5" w:type="nil"/>
        </w:trPr>
        <w:tc>
          <w:tcPr>
            <w:tcW w:w="44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Свыше 100                          </w:t>
            </w:r>
          </w:p>
        </w:tc>
        <w:tc>
          <w:tcPr>
            <w:tcW w:w="46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До ближайшего целого числа, кратного </w:t>
            </w:r>
            <w:r>
              <w:rPr>
                <w:rFonts w:ascii="Courier New" w:hAnsi="Courier New" w:cs="Courier New"/>
                <w:sz w:val="20"/>
                <w:szCs w:val="20"/>
              </w:rPr>
              <w:br/>
              <w:t xml:space="preserve">10                                   </w:t>
            </w:r>
          </w:p>
        </w:tc>
      </w:tr>
    </w:tbl>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outlineLvl w:val="2"/>
        <w:rPr>
          <w:rFonts w:cs="Times New Roman"/>
          <w:szCs w:val="24"/>
        </w:rPr>
      </w:pPr>
      <w:r>
        <w:rPr>
          <w:rFonts w:cs="Times New Roman"/>
          <w:szCs w:val="24"/>
        </w:rPr>
        <w:t>Правила</w:t>
      </w:r>
    </w:p>
    <w:p w:rsidR="00C67ED1" w:rsidRDefault="00C67ED1">
      <w:pPr>
        <w:widowControl w:val="0"/>
        <w:autoSpaceDE w:val="0"/>
        <w:autoSpaceDN w:val="0"/>
        <w:adjustRightInd w:val="0"/>
        <w:spacing w:after="0"/>
        <w:jc w:val="center"/>
        <w:rPr>
          <w:rFonts w:cs="Times New Roman"/>
          <w:szCs w:val="24"/>
        </w:rPr>
      </w:pPr>
      <w:r>
        <w:rPr>
          <w:rFonts w:cs="Times New Roman"/>
          <w:szCs w:val="24"/>
        </w:rPr>
        <w:t>округления значений количества белков, жиров, углеводов</w:t>
      </w:r>
    </w:p>
    <w:p w:rsidR="00C67ED1" w:rsidRDefault="00C67ED1">
      <w:pPr>
        <w:widowControl w:val="0"/>
        <w:autoSpaceDE w:val="0"/>
        <w:autoSpaceDN w:val="0"/>
        <w:adjustRightInd w:val="0"/>
        <w:spacing w:after="0"/>
        <w:jc w:val="center"/>
        <w:rPr>
          <w:rFonts w:cs="Times New Roman"/>
          <w:szCs w:val="24"/>
        </w:rPr>
      </w:pPr>
      <w:r>
        <w:rPr>
          <w:rFonts w:cs="Times New Roman"/>
          <w:szCs w:val="24"/>
        </w:rPr>
        <w:t>пищевой продукции</w:t>
      </w:r>
    </w:p>
    <w:p w:rsidR="00C67ED1" w:rsidRDefault="00C67ED1">
      <w:pPr>
        <w:widowControl w:val="0"/>
        <w:autoSpaceDE w:val="0"/>
        <w:autoSpaceDN w:val="0"/>
        <w:adjustRightInd w:val="0"/>
        <w:spacing w:after="0"/>
        <w:jc w:val="center"/>
        <w:rPr>
          <w:rFonts w:cs="Times New Roman"/>
          <w:szCs w:val="24"/>
        </w:rPr>
      </w:pPr>
    </w:p>
    <w:p w:rsidR="00C67ED1" w:rsidRDefault="00C67ED1">
      <w:pPr>
        <w:widowControl w:val="0"/>
        <w:autoSpaceDE w:val="0"/>
        <w:autoSpaceDN w:val="0"/>
        <w:adjustRightInd w:val="0"/>
        <w:spacing w:after="0"/>
        <w:ind w:firstLine="540"/>
        <w:jc w:val="both"/>
        <w:outlineLvl w:val="3"/>
        <w:rPr>
          <w:rFonts w:cs="Times New Roman"/>
          <w:szCs w:val="24"/>
        </w:rPr>
      </w:pPr>
      <w:r>
        <w:rPr>
          <w:rFonts w:cs="Times New Roman"/>
          <w:szCs w:val="24"/>
        </w:rPr>
        <w:t>Таблица 2</w:t>
      </w:r>
    </w:p>
    <w:p w:rsidR="00C67ED1" w:rsidRDefault="00C67ED1">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920"/>
      </w:tblGrid>
      <w:tr w:rsidR="00C67ED1">
        <w:tblPrEx>
          <w:tblCellMar>
            <w:top w:w="0" w:type="dxa"/>
            <w:bottom w:w="0" w:type="dxa"/>
          </w:tblCellMar>
        </w:tblPrEx>
        <w:trPr>
          <w:trHeight w:val="400"/>
          <w:tblCellSpacing w:w="5" w:type="nil"/>
        </w:trPr>
        <w:tc>
          <w:tcPr>
            <w:tcW w:w="456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Количество белков, жиров, углеводов,</w:t>
            </w:r>
            <w:r>
              <w:rPr>
                <w:rFonts w:ascii="Courier New" w:hAnsi="Courier New" w:cs="Courier New"/>
                <w:sz w:val="20"/>
                <w:szCs w:val="20"/>
              </w:rPr>
              <w:br/>
              <w:t xml:space="preserve">                  г                 </w:t>
            </w:r>
          </w:p>
        </w:tc>
        <w:tc>
          <w:tcPr>
            <w:tcW w:w="492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Правило округления и/или указания   </w:t>
            </w:r>
          </w:p>
        </w:tc>
      </w:tr>
      <w:tr w:rsidR="00C67ED1">
        <w:tblPrEx>
          <w:tblCellMar>
            <w:top w:w="0" w:type="dxa"/>
            <w:bottom w:w="0" w:type="dxa"/>
          </w:tblCellMar>
        </w:tblPrEx>
        <w:trPr>
          <w:trHeight w:val="400"/>
          <w:tblCellSpacing w:w="5" w:type="nil"/>
        </w:trPr>
        <w:tc>
          <w:tcPr>
            <w:tcW w:w="456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Менее 0,5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Указывается значение до первого        </w:t>
            </w:r>
            <w:r>
              <w:rPr>
                <w:rFonts w:ascii="Courier New" w:hAnsi="Courier New" w:cs="Courier New"/>
                <w:sz w:val="20"/>
                <w:szCs w:val="20"/>
              </w:rPr>
              <w:br/>
              <w:t xml:space="preserve">десятичного знака после запятой        </w:t>
            </w:r>
          </w:p>
        </w:tc>
      </w:tr>
      <w:tr w:rsidR="00C67ED1">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 0,5 до 10 включительно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До ближайшего значения, кратного 0,5 г </w:t>
            </w:r>
          </w:p>
        </w:tc>
      </w:tr>
      <w:tr w:rsidR="00C67ED1">
        <w:tblPrEx>
          <w:tblCellMar>
            <w:top w:w="0" w:type="dxa"/>
            <w:bottom w:w="0" w:type="dxa"/>
          </w:tblCellMar>
        </w:tblPrEx>
        <w:trPr>
          <w:trHeight w:val="400"/>
          <w:tblCellSpacing w:w="5" w:type="nil"/>
        </w:trPr>
        <w:tc>
          <w:tcPr>
            <w:tcW w:w="456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Свыше 10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До ближайшего целого числа, кратного   </w:t>
            </w:r>
            <w:r>
              <w:rPr>
                <w:rFonts w:ascii="Courier New" w:hAnsi="Courier New" w:cs="Courier New"/>
                <w:sz w:val="20"/>
                <w:szCs w:val="20"/>
              </w:rPr>
              <w:br/>
              <w:t xml:space="preserve">1 г                                    </w:t>
            </w:r>
          </w:p>
        </w:tc>
      </w:tr>
    </w:tbl>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right"/>
        <w:outlineLvl w:val="1"/>
        <w:rPr>
          <w:rFonts w:cs="Times New Roman"/>
          <w:szCs w:val="24"/>
        </w:rPr>
      </w:pPr>
      <w:r>
        <w:rPr>
          <w:rFonts w:cs="Times New Roman"/>
          <w:szCs w:val="24"/>
        </w:rPr>
        <w:t>Приложение 4</w:t>
      </w:r>
    </w:p>
    <w:p w:rsidR="00C67ED1" w:rsidRDefault="00C67ED1">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67ED1" w:rsidRDefault="00C67ED1">
      <w:pPr>
        <w:widowControl w:val="0"/>
        <w:autoSpaceDE w:val="0"/>
        <w:autoSpaceDN w:val="0"/>
        <w:adjustRightInd w:val="0"/>
        <w:spacing w:after="0"/>
        <w:jc w:val="right"/>
        <w:rPr>
          <w:rFonts w:cs="Times New Roman"/>
          <w:szCs w:val="24"/>
        </w:rPr>
      </w:pPr>
      <w:r>
        <w:rPr>
          <w:rFonts w:cs="Times New Roman"/>
          <w:szCs w:val="24"/>
        </w:rPr>
        <w:t>Таможенного союза "Пищевая</w:t>
      </w:r>
    </w:p>
    <w:p w:rsidR="00C67ED1" w:rsidRDefault="00C67ED1">
      <w:pPr>
        <w:widowControl w:val="0"/>
        <w:autoSpaceDE w:val="0"/>
        <w:autoSpaceDN w:val="0"/>
        <w:adjustRightInd w:val="0"/>
        <w:spacing w:after="0"/>
        <w:jc w:val="right"/>
        <w:rPr>
          <w:rFonts w:cs="Times New Roman"/>
          <w:szCs w:val="24"/>
        </w:rPr>
      </w:pPr>
      <w:r>
        <w:rPr>
          <w:rFonts w:cs="Times New Roman"/>
          <w:szCs w:val="24"/>
        </w:rPr>
        <w:t>продукция в части ее маркировки"</w:t>
      </w:r>
    </w:p>
    <w:p w:rsidR="00C67ED1" w:rsidRDefault="00C67ED1">
      <w:pPr>
        <w:widowControl w:val="0"/>
        <w:autoSpaceDE w:val="0"/>
        <w:autoSpaceDN w:val="0"/>
        <w:adjustRightInd w:val="0"/>
        <w:spacing w:after="0"/>
        <w:jc w:val="right"/>
        <w:rPr>
          <w:rFonts w:cs="Times New Roman"/>
          <w:szCs w:val="24"/>
        </w:rPr>
      </w:pPr>
      <w:r>
        <w:rPr>
          <w:rFonts w:cs="Times New Roman"/>
          <w:szCs w:val="24"/>
        </w:rPr>
        <w:t>(ТР ТС 022/2011)</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rPr>
          <w:rFonts w:cs="Times New Roman"/>
          <w:szCs w:val="24"/>
        </w:rPr>
      </w:pPr>
      <w:bookmarkStart w:id="32" w:name="Par507"/>
      <w:bookmarkEnd w:id="32"/>
      <w:r>
        <w:rPr>
          <w:rFonts w:cs="Times New Roman"/>
          <w:szCs w:val="24"/>
        </w:rPr>
        <w:t>КОЭФФИЦИЕНТЫ</w:t>
      </w:r>
    </w:p>
    <w:p w:rsidR="00C67ED1" w:rsidRDefault="00C67ED1">
      <w:pPr>
        <w:widowControl w:val="0"/>
        <w:autoSpaceDE w:val="0"/>
        <w:autoSpaceDN w:val="0"/>
        <w:adjustRightInd w:val="0"/>
        <w:spacing w:after="0"/>
        <w:jc w:val="center"/>
        <w:rPr>
          <w:rFonts w:cs="Times New Roman"/>
          <w:szCs w:val="24"/>
        </w:rPr>
      </w:pPr>
      <w:r>
        <w:rPr>
          <w:rFonts w:cs="Times New Roman"/>
          <w:szCs w:val="24"/>
        </w:rPr>
        <w:t>ПЕРЕСЧЕТА ЭНЕРГЕТИЧЕСКОЙ ЦЕННОСТИ ОСНОВНЫХ ПИЩЕВЫХ ВЕЩЕСТВ</w:t>
      </w:r>
    </w:p>
    <w:p w:rsidR="00C67ED1" w:rsidRDefault="00C67ED1">
      <w:pPr>
        <w:widowControl w:val="0"/>
        <w:autoSpaceDE w:val="0"/>
        <w:autoSpaceDN w:val="0"/>
        <w:adjustRightInd w:val="0"/>
        <w:spacing w:after="0"/>
        <w:jc w:val="center"/>
        <w:rPr>
          <w:rFonts w:cs="Times New Roman"/>
          <w:szCs w:val="24"/>
        </w:rPr>
      </w:pPr>
      <w:r>
        <w:rPr>
          <w:rFonts w:cs="Times New Roman"/>
          <w:szCs w:val="24"/>
        </w:rPr>
        <w:t>ПИЩЕВОЙ ПРОДУКЦИИ</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r>
        <w:rPr>
          <w:rFonts w:cs="Times New Roman"/>
          <w:szCs w:val="24"/>
        </w:rPr>
        <w:t>1. Энергетическую ценность, о которой необходимо заявлять, рассчитывают, используя следующие коэффициенты пересчета:</w:t>
      </w:r>
    </w:p>
    <w:p w:rsidR="00C67ED1" w:rsidRDefault="00C67ED1">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0"/>
        <w:gridCol w:w="4320"/>
      </w:tblGrid>
      <w:tr w:rsidR="00C67ED1">
        <w:tblPrEx>
          <w:tblCellMar>
            <w:top w:w="0" w:type="dxa"/>
            <w:bottom w:w="0" w:type="dxa"/>
          </w:tblCellMar>
        </w:tblPrEx>
        <w:trPr>
          <w:trHeight w:val="400"/>
          <w:tblCellSpacing w:w="5" w:type="nil"/>
        </w:trPr>
        <w:tc>
          <w:tcPr>
            <w:tcW w:w="480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Основные пищевые вещества пищевой   </w:t>
            </w:r>
            <w:r>
              <w:rPr>
                <w:rFonts w:ascii="Courier New" w:hAnsi="Courier New" w:cs="Courier New"/>
                <w:sz w:val="20"/>
                <w:szCs w:val="20"/>
              </w:rPr>
              <w:br/>
              <w:t xml:space="preserve">              продукции               </w:t>
            </w:r>
          </w:p>
        </w:tc>
        <w:tc>
          <w:tcPr>
            <w:tcW w:w="432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Коэффициенты пересчета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Белки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4 ккал/г - 17 кДж/г        </w:t>
            </w:r>
          </w:p>
        </w:tc>
      </w:tr>
      <w:tr w:rsidR="00C67ED1">
        <w:tblPrEx>
          <w:tblCellMar>
            <w:top w:w="0" w:type="dxa"/>
            <w:bottom w:w="0" w:type="dxa"/>
          </w:tblCellMar>
        </w:tblPrEx>
        <w:trPr>
          <w:trHeight w:val="600"/>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Углеводы, в том числе моно- и         </w:t>
            </w:r>
            <w:r>
              <w:rPr>
                <w:rFonts w:ascii="Courier New" w:hAnsi="Courier New" w:cs="Courier New"/>
                <w:sz w:val="20"/>
                <w:szCs w:val="20"/>
              </w:rPr>
              <w:br/>
              <w:t xml:space="preserve">дисахариды (за исключением            </w:t>
            </w:r>
            <w:r>
              <w:rPr>
                <w:rFonts w:ascii="Courier New" w:hAnsi="Courier New" w:cs="Courier New"/>
                <w:sz w:val="20"/>
                <w:szCs w:val="20"/>
              </w:rPr>
              <w:br/>
              <w:t xml:space="preserve">сахароспиртов)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4 ккал/г - 17 кДж/г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Сахароспирты (за исключением эритрита)</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2,4 ккал/г - 10 кДж/г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Эритрит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0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Жиры, жирные кислоты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9 ккал/г - 37 кДж/г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Органические кислоты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3 ккал/г - 13 кДж/г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Салатрим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6 ккал/г - 25 кДж/г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Этанол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7 ккал/г - 29 кДж/г        </w:t>
            </w:r>
          </w:p>
        </w:tc>
      </w:tr>
      <w:tr w:rsidR="00C67ED1">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Пищевые волокна                       </w:t>
            </w:r>
          </w:p>
        </w:tc>
        <w:tc>
          <w:tcPr>
            <w:tcW w:w="43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2 ккал/г - 8 кДж/г        </w:t>
            </w:r>
          </w:p>
        </w:tc>
      </w:tr>
    </w:tbl>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right"/>
        <w:outlineLvl w:val="1"/>
        <w:rPr>
          <w:rFonts w:cs="Times New Roman"/>
          <w:szCs w:val="24"/>
        </w:rPr>
      </w:pPr>
      <w:r>
        <w:rPr>
          <w:rFonts w:cs="Times New Roman"/>
          <w:szCs w:val="24"/>
        </w:rPr>
        <w:t>Приложение 5</w:t>
      </w:r>
    </w:p>
    <w:p w:rsidR="00C67ED1" w:rsidRDefault="00C67ED1">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67ED1" w:rsidRDefault="00C67ED1">
      <w:pPr>
        <w:widowControl w:val="0"/>
        <w:autoSpaceDE w:val="0"/>
        <w:autoSpaceDN w:val="0"/>
        <w:adjustRightInd w:val="0"/>
        <w:spacing w:after="0"/>
        <w:jc w:val="right"/>
        <w:rPr>
          <w:rFonts w:cs="Times New Roman"/>
          <w:szCs w:val="24"/>
        </w:rPr>
      </w:pPr>
      <w:r>
        <w:rPr>
          <w:rFonts w:cs="Times New Roman"/>
          <w:szCs w:val="24"/>
        </w:rPr>
        <w:t>Таможенного союза "Пищевая</w:t>
      </w:r>
    </w:p>
    <w:p w:rsidR="00C67ED1" w:rsidRDefault="00C67ED1">
      <w:pPr>
        <w:widowControl w:val="0"/>
        <w:autoSpaceDE w:val="0"/>
        <w:autoSpaceDN w:val="0"/>
        <w:adjustRightInd w:val="0"/>
        <w:spacing w:after="0"/>
        <w:jc w:val="right"/>
        <w:rPr>
          <w:rFonts w:cs="Times New Roman"/>
          <w:szCs w:val="24"/>
        </w:rPr>
      </w:pPr>
      <w:r>
        <w:rPr>
          <w:rFonts w:cs="Times New Roman"/>
          <w:szCs w:val="24"/>
        </w:rPr>
        <w:t>продукция в части ее маркировки"</w:t>
      </w:r>
    </w:p>
    <w:p w:rsidR="00C67ED1" w:rsidRDefault="00C67ED1">
      <w:pPr>
        <w:widowControl w:val="0"/>
        <w:autoSpaceDE w:val="0"/>
        <w:autoSpaceDN w:val="0"/>
        <w:adjustRightInd w:val="0"/>
        <w:spacing w:after="0"/>
        <w:jc w:val="right"/>
        <w:rPr>
          <w:rFonts w:cs="Times New Roman"/>
          <w:szCs w:val="24"/>
        </w:rPr>
      </w:pPr>
      <w:r>
        <w:rPr>
          <w:rFonts w:cs="Times New Roman"/>
          <w:szCs w:val="24"/>
        </w:rPr>
        <w:t>(ТР ТС 022/2011)</w:t>
      </w: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jc w:val="center"/>
        <w:rPr>
          <w:rFonts w:cs="Times New Roman"/>
          <w:szCs w:val="24"/>
        </w:rPr>
      </w:pPr>
      <w:bookmarkStart w:id="33" w:name="Par548"/>
      <w:bookmarkEnd w:id="33"/>
      <w:r>
        <w:rPr>
          <w:rFonts w:cs="Times New Roman"/>
          <w:szCs w:val="24"/>
        </w:rPr>
        <w:t>УСЛОВИЯ</w:t>
      </w:r>
    </w:p>
    <w:p w:rsidR="00C67ED1" w:rsidRDefault="00C67ED1">
      <w:pPr>
        <w:widowControl w:val="0"/>
        <w:autoSpaceDE w:val="0"/>
        <w:autoSpaceDN w:val="0"/>
        <w:adjustRightInd w:val="0"/>
        <w:spacing w:after="0"/>
        <w:jc w:val="center"/>
        <w:rPr>
          <w:rFonts w:cs="Times New Roman"/>
          <w:szCs w:val="24"/>
        </w:rPr>
      </w:pPr>
      <w:r>
        <w:rPr>
          <w:rFonts w:cs="Times New Roman"/>
          <w:szCs w:val="24"/>
        </w:rPr>
        <w:t>ПРИ ИСПОЛЬЗОВАНИИ В МАРКИРОВКЕ ПИЩЕВОЙ ПРОДУКЦИИ ИНФОРМАЦИИ</w:t>
      </w:r>
    </w:p>
    <w:p w:rsidR="00C67ED1" w:rsidRDefault="00C67ED1">
      <w:pPr>
        <w:widowControl w:val="0"/>
        <w:autoSpaceDE w:val="0"/>
        <w:autoSpaceDN w:val="0"/>
        <w:adjustRightInd w:val="0"/>
        <w:spacing w:after="0"/>
        <w:jc w:val="center"/>
        <w:rPr>
          <w:rFonts w:cs="Times New Roman"/>
          <w:szCs w:val="24"/>
        </w:rPr>
      </w:pPr>
      <w:r>
        <w:rPr>
          <w:rFonts w:cs="Times New Roman"/>
          <w:szCs w:val="24"/>
        </w:rPr>
        <w:t>ОБ ОТЛИЧИТЕЛЬНЫХ ПРИЗНАКАХ ПИЩЕВОЙ ПРОДУКЦИИ</w:t>
      </w:r>
    </w:p>
    <w:p w:rsidR="00C67ED1" w:rsidRDefault="00C67ED1">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040"/>
        <w:gridCol w:w="4920"/>
      </w:tblGrid>
      <w:tr w:rsidR="00C67ED1">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Показатель    </w:t>
            </w:r>
            <w:r>
              <w:rPr>
                <w:rFonts w:ascii="Courier New" w:hAnsi="Courier New" w:cs="Courier New"/>
                <w:sz w:val="20"/>
                <w:szCs w:val="20"/>
              </w:rPr>
              <w:br/>
              <w:t xml:space="preserve">     пищевой     </w:t>
            </w:r>
            <w:r>
              <w:rPr>
                <w:rFonts w:ascii="Courier New" w:hAnsi="Courier New" w:cs="Courier New"/>
                <w:sz w:val="20"/>
                <w:szCs w:val="20"/>
              </w:rPr>
              <w:br/>
              <w:t xml:space="preserve">  ценности или   </w:t>
            </w:r>
            <w:r>
              <w:rPr>
                <w:rFonts w:ascii="Courier New" w:hAnsi="Courier New" w:cs="Courier New"/>
                <w:sz w:val="20"/>
                <w:szCs w:val="20"/>
              </w:rPr>
              <w:br/>
              <w:t xml:space="preserve">    компонент    </w:t>
            </w:r>
          </w:p>
        </w:tc>
        <w:tc>
          <w:tcPr>
            <w:tcW w:w="204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Информация об </w:t>
            </w:r>
            <w:r>
              <w:rPr>
                <w:rFonts w:ascii="Courier New" w:hAnsi="Courier New" w:cs="Courier New"/>
                <w:sz w:val="20"/>
                <w:szCs w:val="20"/>
              </w:rPr>
              <w:br/>
              <w:t xml:space="preserve"> отличительных </w:t>
            </w:r>
            <w:r>
              <w:rPr>
                <w:rFonts w:ascii="Courier New" w:hAnsi="Courier New" w:cs="Courier New"/>
                <w:sz w:val="20"/>
                <w:szCs w:val="20"/>
              </w:rPr>
              <w:br/>
              <w:t xml:space="preserve">   признаках   </w:t>
            </w:r>
            <w:r>
              <w:rPr>
                <w:rFonts w:ascii="Courier New" w:hAnsi="Courier New" w:cs="Courier New"/>
                <w:sz w:val="20"/>
                <w:szCs w:val="20"/>
              </w:rPr>
              <w:br/>
              <w:t xml:space="preserve">    пищевой    </w:t>
            </w:r>
            <w:r>
              <w:rPr>
                <w:rFonts w:ascii="Courier New" w:hAnsi="Courier New" w:cs="Courier New"/>
                <w:sz w:val="20"/>
                <w:szCs w:val="20"/>
              </w:rPr>
              <w:br/>
              <w:t xml:space="preserve">   продукции   </w:t>
            </w:r>
          </w:p>
        </w:tc>
        <w:tc>
          <w:tcPr>
            <w:tcW w:w="4920" w:type="dxa"/>
            <w:tcBorders>
              <w:top w:val="single" w:sz="4" w:space="0" w:color="auto"/>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Условие, соблюдение которого является </w:t>
            </w:r>
            <w:r>
              <w:rPr>
                <w:rFonts w:ascii="Courier New" w:hAnsi="Courier New" w:cs="Courier New"/>
                <w:sz w:val="20"/>
                <w:szCs w:val="20"/>
              </w:rPr>
              <w:br/>
              <w:t xml:space="preserve">   обязательным при использовании в    </w:t>
            </w:r>
            <w:r>
              <w:rPr>
                <w:rFonts w:ascii="Courier New" w:hAnsi="Courier New" w:cs="Courier New"/>
                <w:sz w:val="20"/>
                <w:szCs w:val="20"/>
              </w:rPr>
              <w:br/>
              <w:t>маркировке пищевой продукции информации</w:t>
            </w:r>
            <w:r>
              <w:rPr>
                <w:rFonts w:ascii="Courier New" w:hAnsi="Courier New" w:cs="Courier New"/>
                <w:sz w:val="20"/>
                <w:szCs w:val="20"/>
              </w:rPr>
              <w:br/>
              <w:t xml:space="preserve">  об отличительных признаках пищевой   </w:t>
            </w:r>
            <w:r>
              <w:rPr>
                <w:rFonts w:ascii="Courier New" w:hAnsi="Courier New" w:cs="Courier New"/>
                <w:sz w:val="20"/>
                <w:szCs w:val="20"/>
              </w:rPr>
              <w:br/>
              <w:t xml:space="preserve">               продукции               </w:t>
            </w:r>
          </w:p>
        </w:tc>
      </w:tr>
      <w:tr w:rsidR="00C67ED1">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2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                   3                   </w:t>
            </w:r>
          </w:p>
        </w:tc>
      </w:tr>
      <w:tr w:rsidR="00C67ED1">
        <w:tblPrEx>
          <w:tblCellMar>
            <w:top w:w="0" w:type="dxa"/>
            <w:bottom w:w="0" w:type="dxa"/>
          </w:tblCellMar>
        </w:tblPrEx>
        <w:trPr>
          <w:trHeight w:val="10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Энергетическая   </w:t>
            </w:r>
            <w:r>
              <w:rPr>
                <w:rFonts w:ascii="Courier New" w:hAnsi="Courier New" w:cs="Courier New"/>
                <w:sz w:val="20"/>
                <w:szCs w:val="20"/>
              </w:rPr>
              <w:br/>
              <w:t xml:space="preserve">ценность         </w:t>
            </w:r>
            <w:r>
              <w:rPr>
                <w:rFonts w:ascii="Courier New" w:hAnsi="Courier New" w:cs="Courier New"/>
                <w:sz w:val="20"/>
                <w:szCs w:val="20"/>
              </w:rPr>
              <w:br/>
              <w:t xml:space="preserve">(калорийность)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Пониженная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Энергетическая ценность  (калорийность)</w:t>
            </w:r>
            <w:r>
              <w:rPr>
                <w:rFonts w:ascii="Courier New" w:hAnsi="Courier New" w:cs="Courier New"/>
                <w:sz w:val="20"/>
                <w:szCs w:val="20"/>
              </w:rPr>
              <w:br/>
              <w:t>снижена не менее чем  на  30  процентов</w:t>
            </w:r>
            <w:r>
              <w:rPr>
                <w:rFonts w:ascii="Courier New" w:hAnsi="Courier New" w:cs="Courier New"/>
                <w:sz w:val="20"/>
                <w:szCs w:val="20"/>
              </w:rPr>
              <w:br/>
              <w:t>относительно  энергетической   ценности</w:t>
            </w:r>
            <w:r>
              <w:rPr>
                <w:rFonts w:ascii="Courier New" w:hAnsi="Courier New" w:cs="Courier New"/>
                <w:sz w:val="20"/>
                <w:szCs w:val="20"/>
              </w:rPr>
              <w:br/>
              <w:t>(калорийности)   аналогичной    пищевой</w:t>
            </w:r>
            <w:r>
              <w:rPr>
                <w:rFonts w:ascii="Courier New" w:hAnsi="Courier New" w:cs="Courier New"/>
                <w:sz w:val="20"/>
                <w:szCs w:val="20"/>
              </w:rPr>
              <w:br/>
              <w:t xml:space="preserve">продукции                              </w:t>
            </w:r>
          </w:p>
        </w:tc>
      </w:tr>
      <w:tr w:rsidR="00C67ED1">
        <w:tblPrEx>
          <w:tblCellMar>
            <w:top w:w="0" w:type="dxa"/>
            <w:bottom w:w="0" w:type="dxa"/>
          </w:tblCellMar>
        </w:tblPrEx>
        <w:trPr>
          <w:trHeight w:val="22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Энергетическая   </w:t>
            </w:r>
            <w:r>
              <w:rPr>
                <w:rFonts w:ascii="Courier New" w:hAnsi="Courier New" w:cs="Courier New"/>
                <w:sz w:val="20"/>
                <w:szCs w:val="20"/>
              </w:rPr>
              <w:br/>
              <w:t xml:space="preserve">ценность         </w:t>
            </w:r>
            <w:r>
              <w:rPr>
                <w:rFonts w:ascii="Courier New" w:hAnsi="Courier New" w:cs="Courier New"/>
                <w:sz w:val="20"/>
                <w:szCs w:val="20"/>
              </w:rPr>
              <w:br/>
              <w:t xml:space="preserve">(калорийность)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Энергетическая ценность  (калорийность)</w:t>
            </w:r>
            <w:r>
              <w:rPr>
                <w:rFonts w:ascii="Courier New" w:hAnsi="Courier New" w:cs="Courier New"/>
                <w:sz w:val="20"/>
                <w:szCs w:val="20"/>
              </w:rPr>
              <w:br/>
              <w:t>составляет не более 40 ккал  (170  кДж)</w:t>
            </w:r>
            <w:r>
              <w:rPr>
                <w:rFonts w:ascii="Courier New" w:hAnsi="Courier New" w:cs="Courier New"/>
                <w:sz w:val="20"/>
                <w:szCs w:val="20"/>
              </w:rPr>
              <w:br/>
              <w:t>на 100 г для твердой пищевой  продукции</w:t>
            </w:r>
            <w:r>
              <w:rPr>
                <w:rFonts w:ascii="Courier New" w:hAnsi="Courier New" w:cs="Courier New"/>
                <w:sz w:val="20"/>
                <w:szCs w:val="20"/>
              </w:rPr>
              <w:br/>
              <w:t>или для жидкостей не более 20 ккал  (80</w:t>
            </w:r>
            <w:r>
              <w:rPr>
                <w:rFonts w:ascii="Courier New" w:hAnsi="Courier New" w:cs="Courier New"/>
                <w:sz w:val="20"/>
                <w:szCs w:val="20"/>
              </w:rPr>
              <w:br/>
              <w:t>кДж) на 100 мл. Для заменителей сахара,</w:t>
            </w:r>
            <w:r>
              <w:rPr>
                <w:rFonts w:ascii="Courier New" w:hAnsi="Courier New" w:cs="Courier New"/>
                <w:sz w:val="20"/>
                <w:szCs w:val="20"/>
              </w:rPr>
              <w:br/>
              <w:t>применяемых  непосредственно  в   пищу,</w:t>
            </w:r>
            <w:r>
              <w:rPr>
                <w:rFonts w:ascii="Courier New" w:hAnsi="Courier New" w:cs="Courier New"/>
                <w:sz w:val="20"/>
                <w:szCs w:val="20"/>
              </w:rPr>
              <w:br/>
              <w:t>энергетическая ценность  (калорийность)</w:t>
            </w:r>
            <w:r>
              <w:rPr>
                <w:rFonts w:ascii="Courier New" w:hAnsi="Courier New" w:cs="Courier New"/>
                <w:sz w:val="20"/>
                <w:szCs w:val="20"/>
              </w:rPr>
              <w:br/>
              <w:t>составляет не более  4  ккал  (17  кДж)</w:t>
            </w:r>
            <w:r>
              <w:rPr>
                <w:rFonts w:ascii="Courier New" w:hAnsi="Courier New" w:cs="Courier New"/>
                <w:sz w:val="20"/>
                <w:szCs w:val="20"/>
              </w:rPr>
              <w:br/>
              <w:t>/порция        с         эквивалентными</w:t>
            </w:r>
            <w:r>
              <w:rPr>
                <w:rFonts w:ascii="Courier New" w:hAnsi="Courier New" w:cs="Courier New"/>
                <w:sz w:val="20"/>
                <w:szCs w:val="20"/>
              </w:rPr>
              <w:br/>
              <w:t>подслащивающими свойствами, равными 6 г</w:t>
            </w:r>
            <w:r>
              <w:rPr>
                <w:rFonts w:ascii="Courier New" w:hAnsi="Courier New" w:cs="Courier New"/>
                <w:sz w:val="20"/>
                <w:szCs w:val="20"/>
              </w:rPr>
              <w:br/>
              <w:t xml:space="preserve">сахарозы                               </w:t>
            </w:r>
          </w:p>
        </w:tc>
      </w:tr>
      <w:tr w:rsidR="00C67ED1">
        <w:tblPrEx>
          <w:tblCellMar>
            <w:top w:w="0" w:type="dxa"/>
            <w:bottom w:w="0" w:type="dxa"/>
          </w:tblCellMar>
        </w:tblPrEx>
        <w:trPr>
          <w:trHeight w:val="18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Энергетическая   </w:t>
            </w:r>
            <w:r>
              <w:rPr>
                <w:rFonts w:ascii="Courier New" w:hAnsi="Courier New" w:cs="Courier New"/>
                <w:sz w:val="20"/>
                <w:szCs w:val="20"/>
              </w:rPr>
              <w:br/>
              <w:t xml:space="preserve">ценность         </w:t>
            </w:r>
            <w:r>
              <w:rPr>
                <w:rFonts w:ascii="Courier New" w:hAnsi="Courier New" w:cs="Courier New"/>
                <w:sz w:val="20"/>
                <w:szCs w:val="20"/>
              </w:rPr>
              <w:br/>
              <w:t xml:space="preserve">(калорийность)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Отсутствует    </w:t>
            </w:r>
            <w:r>
              <w:rPr>
                <w:rFonts w:ascii="Courier New" w:hAnsi="Courier New" w:cs="Courier New"/>
                <w:sz w:val="20"/>
                <w:szCs w:val="20"/>
              </w:rPr>
              <w:br/>
              <w:t xml:space="preserve">(без)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Энергетическая ценность  (калорийность)</w:t>
            </w:r>
            <w:r>
              <w:rPr>
                <w:rFonts w:ascii="Courier New" w:hAnsi="Courier New" w:cs="Courier New"/>
                <w:sz w:val="20"/>
                <w:szCs w:val="20"/>
              </w:rPr>
              <w:br/>
              <w:t>составляет не более 4 ккал (17 кДж)  на</w:t>
            </w:r>
            <w:r>
              <w:rPr>
                <w:rFonts w:ascii="Courier New" w:hAnsi="Courier New" w:cs="Courier New"/>
                <w:sz w:val="20"/>
                <w:szCs w:val="20"/>
              </w:rPr>
              <w:br/>
              <w:t>100   мл.   Для   заменителей   сахара,</w:t>
            </w:r>
            <w:r>
              <w:rPr>
                <w:rFonts w:ascii="Courier New" w:hAnsi="Courier New" w:cs="Courier New"/>
                <w:sz w:val="20"/>
                <w:szCs w:val="20"/>
              </w:rPr>
              <w:br/>
              <w:t>применяемых  непосредственно  в   пищу,</w:t>
            </w:r>
            <w:r>
              <w:rPr>
                <w:rFonts w:ascii="Courier New" w:hAnsi="Courier New" w:cs="Courier New"/>
                <w:sz w:val="20"/>
                <w:szCs w:val="20"/>
              </w:rPr>
              <w:br/>
              <w:t>энергетическая ценность  (калорийность)</w:t>
            </w:r>
            <w:r>
              <w:rPr>
                <w:rFonts w:ascii="Courier New" w:hAnsi="Courier New" w:cs="Courier New"/>
                <w:sz w:val="20"/>
                <w:szCs w:val="20"/>
              </w:rPr>
              <w:br/>
              <w:t>составляет  не  более  0,4  ккал   (1,7</w:t>
            </w:r>
            <w:r>
              <w:rPr>
                <w:rFonts w:ascii="Courier New" w:hAnsi="Courier New" w:cs="Courier New"/>
                <w:sz w:val="20"/>
                <w:szCs w:val="20"/>
              </w:rPr>
              <w:br/>
              <w:t>кДж)/порция      с       эквивалентными</w:t>
            </w:r>
            <w:r>
              <w:rPr>
                <w:rFonts w:ascii="Courier New" w:hAnsi="Courier New" w:cs="Courier New"/>
                <w:sz w:val="20"/>
                <w:szCs w:val="20"/>
              </w:rPr>
              <w:br/>
              <w:t>подслащивающими свойствами, равными 6 г</w:t>
            </w:r>
            <w:r>
              <w:rPr>
                <w:rFonts w:ascii="Courier New" w:hAnsi="Courier New" w:cs="Courier New"/>
                <w:sz w:val="20"/>
                <w:szCs w:val="20"/>
              </w:rPr>
              <w:br/>
              <w:t xml:space="preserve">сахарозы                               </w:t>
            </w:r>
          </w:p>
        </w:tc>
      </w:tr>
      <w:tr w:rsidR="00C67ED1">
        <w:tblPrEx>
          <w:tblCellMar>
            <w:top w:w="0" w:type="dxa"/>
            <w:bottom w:w="0" w:type="dxa"/>
          </w:tblCellMar>
        </w:tblPrEx>
        <w:trPr>
          <w:trHeight w:val="14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Белок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Источник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Белок   обеспечивает   не   менее    12</w:t>
            </w:r>
            <w:r>
              <w:rPr>
                <w:rFonts w:ascii="Courier New" w:hAnsi="Courier New" w:cs="Courier New"/>
                <w:sz w:val="20"/>
                <w:szCs w:val="20"/>
              </w:rPr>
              <w:br/>
              <w:t>процентов    энергетической    ценности</w:t>
            </w:r>
            <w:r>
              <w:rPr>
                <w:rFonts w:ascii="Courier New" w:hAnsi="Courier New" w:cs="Courier New"/>
                <w:sz w:val="20"/>
                <w:szCs w:val="20"/>
              </w:rPr>
              <w:br/>
              <w:t>(калорийности)  пищевой  продукции  при</w:t>
            </w:r>
            <w:r>
              <w:rPr>
                <w:rFonts w:ascii="Courier New" w:hAnsi="Courier New" w:cs="Courier New"/>
                <w:sz w:val="20"/>
                <w:szCs w:val="20"/>
              </w:rPr>
              <w:br/>
              <w:t>условии, что количество белка на 100  г</w:t>
            </w:r>
            <w:r>
              <w:rPr>
                <w:rFonts w:ascii="Courier New" w:hAnsi="Courier New" w:cs="Courier New"/>
                <w:sz w:val="20"/>
                <w:szCs w:val="20"/>
              </w:rPr>
              <w:br/>
              <w:t>для твердых продуктов или для жидкостей</w:t>
            </w:r>
            <w:r>
              <w:rPr>
                <w:rFonts w:ascii="Courier New" w:hAnsi="Courier New" w:cs="Courier New"/>
                <w:sz w:val="20"/>
                <w:szCs w:val="20"/>
              </w:rPr>
              <w:br/>
              <w:t>на  100  мл  составляет  не   менее   5</w:t>
            </w:r>
            <w:r>
              <w:rPr>
                <w:rFonts w:ascii="Courier New" w:hAnsi="Courier New" w:cs="Courier New"/>
                <w:sz w:val="20"/>
                <w:szCs w:val="20"/>
              </w:rPr>
              <w:br/>
              <w:t xml:space="preserve">процентов суточной потребности в белке </w:t>
            </w:r>
          </w:p>
        </w:tc>
      </w:tr>
      <w:tr w:rsidR="00C67ED1">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Белок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Высокое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Белок   обеспечивает   не   менее   20%</w:t>
            </w:r>
            <w:r>
              <w:rPr>
                <w:rFonts w:ascii="Courier New" w:hAnsi="Courier New" w:cs="Courier New"/>
                <w:sz w:val="20"/>
                <w:szCs w:val="20"/>
              </w:rPr>
              <w:br/>
              <w:t>энергетической ценности  (калорийности)</w:t>
            </w:r>
            <w:r>
              <w:rPr>
                <w:rFonts w:ascii="Courier New" w:hAnsi="Courier New" w:cs="Courier New"/>
                <w:sz w:val="20"/>
                <w:szCs w:val="20"/>
              </w:rPr>
              <w:br/>
              <w:t xml:space="preserve">пищевой продукции                      </w:t>
            </w:r>
          </w:p>
        </w:tc>
      </w:tr>
      <w:tr w:rsidR="00C67ED1">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Жир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Низкое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Жир составляет не более 3 г  на  100  г</w:t>
            </w:r>
            <w:r>
              <w:rPr>
                <w:rFonts w:ascii="Courier New" w:hAnsi="Courier New" w:cs="Courier New"/>
                <w:sz w:val="20"/>
                <w:szCs w:val="20"/>
              </w:rPr>
              <w:br/>
              <w:t>для твердой пищевой продукции  или  для</w:t>
            </w:r>
            <w:r>
              <w:rPr>
                <w:rFonts w:ascii="Courier New" w:hAnsi="Courier New" w:cs="Courier New"/>
                <w:sz w:val="20"/>
                <w:szCs w:val="20"/>
              </w:rPr>
              <w:br/>
              <w:t xml:space="preserve">жидкостей не более 1,5 г на 100 мл     </w:t>
            </w:r>
          </w:p>
        </w:tc>
      </w:tr>
      <w:tr w:rsidR="00C67ED1">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Жир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Отсутствует    </w:t>
            </w:r>
            <w:r>
              <w:rPr>
                <w:rFonts w:ascii="Courier New" w:hAnsi="Courier New" w:cs="Courier New"/>
                <w:sz w:val="20"/>
                <w:szCs w:val="20"/>
              </w:rPr>
              <w:br/>
              <w:t xml:space="preserve">(без)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Жир  составляет  не  более  0,5  г  для</w:t>
            </w:r>
            <w:r>
              <w:rPr>
                <w:rFonts w:ascii="Courier New" w:hAnsi="Courier New" w:cs="Courier New"/>
                <w:sz w:val="20"/>
                <w:szCs w:val="20"/>
              </w:rPr>
              <w:br/>
              <w:t>твердой пищевой продукции на 100 г  или</w:t>
            </w:r>
            <w:r>
              <w:rPr>
                <w:rFonts w:ascii="Courier New" w:hAnsi="Courier New" w:cs="Courier New"/>
                <w:sz w:val="20"/>
                <w:szCs w:val="20"/>
              </w:rPr>
              <w:br/>
              <w:t xml:space="preserve">для жидкостей на 100 мл                </w:t>
            </w:r>
          </w:p>
        </w:tc>
      </w:tr>
      <w:tr w:rsidR="00C67ED1">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lastRenderedPageBreak/>
              <w:t>Насыщенные жирные</w:t>
            </w:r>
            <w:r>
              <w:rPr>
                <w:rFonts w:ascii="Courier New" w:hAnsi="Courier New" w:cs="Courier New"/>
                <w:sz w:val="20"/>
                <w:szCs w:val="20"/>
              </w:rPr>
              <w:br/>
              <w:t xml:space="preserve">кислоты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Низкое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Сумма  насыщенных   жирных   кислот   и</w:t>
            </w:r>
            <w:r>
              <w:rPr>
                <w:rFonts w:ascii="Courier New" w:hAnsi="Courier New" w:cs="Courier New"/>
                <w:sz w:val="20"/>
                <w:szCs w:val="20"/>
              </w:rPr>
              <w:br/>
              <w:t>трансжирных кислот в пищевой  продукции</w:t>
            </w:r>
            <w:r>
              <w:rPr>
                <w:rFonts w:ascii="Courier New" w:hAnsi="Courier New" w:cs="Courier New"/>
                <w:sz w:val="20"/>
                <w:szCs w:val="20"/>
              </w:rPr>
              <w:br/>
              <w:t>составляет не более 1,5 г на 100 г  для</w:t>
            </w:r>
            <w:r>
              <w:rPr>
                <w:rFonts w:ascii="Courier New" w:hAnsi="Courier New" w:cs="Courier New"/>
                <w:sz w:val="20"/>
                <w:szCs w:val="20"/>
              </w:rPr>
              <w:br/>
              <w:t>твердой  пищевой  продукции   или   для</w:t>
            </w:r>
            <w:r>
              <w:rPr>
                <w:rFonts w:ascii="Courier New" w:hAnsi="Courier New" w:cs="Courier New"/>
                <w:sz w:val="20"/>
                <w:szCs w:val="20"/>
              </w:rPr>
              <w:br/>
              <w:t>жидкостей 0,75 г/100  мл  и   в   любом</w:t>
            </w:r>
            <w:r>
              <w:rPr>
                <w:rFonts w:ascii="Courier New" w:hAnsi="Courier New" w:cs="Courier New"/>
                <w:sz w:val="20"/>
                <w:szCs w:val="20"/>
              </w:rPr>
              <w:br/>
              <w:t>случае сумма насыщенных жирных кислот и</w:t>
            </w:r>
            <w:r>
              <w:rPr>
                <w:rFonts w:ascii="Courier New" w:hAnsi="Courier New" w:cs="Courier New"/>
                <w:sz w:val="20"/>
                <w:szCs w:val="20"/>
              </w:rPr>
              <w:br/>
              <w:t>трансжирных кислот должна  обеспечивать</w:t>
            </w:r>
            <w:r>
              <w:rPr>
                <w:rFonts w:ascii="Courier New" w:hAnsi="Courier New" w:cs="Courier New"/>
                <w:sz w:val="20"/>
                <w:szCs w:val="20"/>
              </w:rPr>
              <w:br/>
              <w:t xml:space="preserve">не более 10% калорийности              </w:t>
            </w:r>
          </w:p>
        </w:tc>
      </w:tr>
      <w:tr w:rsidR="00C67ED1">
        <w:tblPrEx>
          <w:tblCellMar>
            <w:top w:w="0" w:type="dxa"/>
            <w:bottom w:w="0" w:type="dxa"/>
          </w:tblCellMar>
        </w:tblPrEx>
        <w:trPr>
          <w:trHeight w:val="10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Насыщенные жирные</w:t>
            </w:r>
            <w:r>
              <w:rPr>
                <w:rFonts w:ascii="Courier New" w:hAnsi="Courier New" w:cs="Courier New"/>
                <w:sz w:val="20"/>
                <w:szCs w:val="20"/>
              </w:rPr>
              <w:br/>
              <w:t xml:space="preserve">кислоты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Отсутствует    </w:t>
            </w:r>
            <w:r>
              <w:rPr>
                <w:rFonts w:ascii="Courier New" w:hAnsi="Courier New" w:cs="Courier New"/>
                <w:sz w:val="20"/>
                <w:szCs w:val="20"/>
              </w:rPr>
              <w:br/>
              <w:t xml:space="preserve">(без)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Сумма  насыщенных   жирных   кислот   и</w:t>
            </w:r>
            <w:r>
              <w:rPr>
                <w:rFonts w:ascii="Courier New" w:hAnsi="Courier New" w:cs="Courier New"/>
                <w:sz w:val="20"/>
                <w:szCs w:val="20"/>
              </w:rPr>
              <w:br/>
              <w:t>трансжирных кислот в пищевой  продукции</w:t>
            </w:r>
            <w:r>
              <w:rPr>
                <w:rFonts w:ascii="Courier New" w:hAnsi="Courier New" w:cs="Courier New"/>
                <w:sz w:val="20"/>
                <w:szCs w:val="20"/>
              </w:rPr>
              <w:br/>
              <w:t>составляет не более  0,1  г  насыщенных</w:t>
            </w:r>
            <w:r>
              <w:rPr>
                <w:rFonts w:ascii="Courier New" w:hAnsi="Courier New" w:cs="Courier New"/>
                <w:sz w:val="20"/>
                <w:szCs w:val="20"/>
              </w:rPr>
              <w:br/>
              <w:t>жиров на  100  г  для  твердой  пищевой</w:t>
            </w:r>
            <w:r>
              <w:rPr>
                <w:rFonts w:ascii="Courier New" w:hAnsi="Courier New" w:cs="Courier New"/>
                <w:sz w:val="20"/>
                <w:szCs w:val="20"/>
              </w:rPr>
              <w:br/>
              <w:t xml:space="preserve">продукции или для жидкостей на 100 мл  </w:t>
            </w:r>
          </w:p>
        </w:tc>
      </w:tr>
      <w:tr w:rsidR="00C67ED1">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Сахара (сумма    </w:t>
            </w:r>
            <w:r>
              <w:rPr>
                <w:rFonts w:ascii="Courier New" w:hAnsi="Courier New" w:cs="Courier New"/>
                <w:sz w:val="20"/>
                <w:szCs w:val="20"/>
              </w:rPr>
              <w:br/>
              <w:t xml:space="preserve">моно- и          </w:t>
            </w:r>
            <w:r>
              <w:rPr>
                <w:rFonts w:ascii="Courier New" w:hAnsi="Courier New" w:cs="Courier New"/>
                <w:sz w:val="20"/>
                <w:szCs w:val="20"/>
              </w:rPr>
              <w:br/>
              <w:t xml:space="preserve">дисахаридов)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Отсутствуют    </w:t>
            </w:r>
            <w:r>
              <w:rPr>
                <w:rFonts w:ascii="Courier New" w:hAnsi="Courier New" w:cs="Courier New"/>
                <w:sz w:val="20"/>
                <w:szCs w:val="20"/>
              </w:rPr>
              <w:br/>
              <w:t xml:space="preserve">(без)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Сахара составляют не более 0,5 г на 100</w:t>
            </w:r>
            <w:r>
              <w:rPr>
                <w:rFonts w:ascii="Courier New" w:hAnsi="Courier New" w:cs="Courier New"/>
                <w:sz w:val="20"/>
                <w:szCs w:val="20"/>
              </w:rPr>
              <w:br/>
              <w:t>г для твердой пищевой продукции или для</w:t>
            </w:r>
            <w:r>
              <w:rPr>
                <w:rFonts w:ascii="Courier New" w:hAnsi="Courier New" w:cs="Courier New"/>
                <w:sz w:val="20"/>
                <w:szCs w:val="20"/>
              </w:rPr>
              <w:br/>
              <w:t xml:space="preserve">жидкостей на 100 мл                    </w:t>
            </w:r>
          </w:p>
        </w:tc>
      </w:tr>
      <w:tr w:rsidR="00C67ED1">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Сахара (сумма    </w:t>
            </w:r>
            <w:r>
              <w:rPr>
                <w:rFonts w:ascii="Courier New" w:hAnsi="Courier New" w:cs="Courier New"/>
                <w:sz w:val="20"/>
                <w:szCs w:val="20"/>
              </w:rPr>
              <w:br/>
              <w:t xml:space="preserve">моно- и          </w:t>
            </w:r>
            <w:r>
              <w:rPr>
                <w:rFonts w:ascii="Courier New" w:hAnsi="Courier New" w:cs="Courier New"/>
                <w:sz w:val="20"/>
                <w:szCs w:val="20"/>
              </w:rPr>
              <w:br/>
              <w:t xml:space="preserve">дисахаридов)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Низкое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Сахара составляют не более 5 г на 100 г</w:t>
            </w:r>
            <w:r>
              <w:rPr>
                <w:rFonts w:ascii="Courier New" w:hAnsi="Courier New" w:cs="Courier New"/>
                <w:sz w:val="20"/>
                <w:szCs w:val="20"/>
              </w:rPr>
              <w:br/>
              <w:t>для твердой пищевой продукции  или  для</w:t>
            </w:r>
            <w:r>
              <w:rPr>
                <w:rFonts w:ascii="Courier New" w:hAnsi="Courier New" w:cs="Courier New"/>
                <w:sz w:val="20"/>
                <w:szCs w:val="20"/>
              </w:rPr>
              <w:br/>
              <w:t xml:space="preserve">жидкостей не более чем 2,5 г на 100 мл </w:t>
            </w:r>
          </w:p>
        </w:tc>
      </w:tr>
      <w:tr w:rsidR="00C67ED1">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Сахара (сумма    </w:t>
            </w:r>
            <w:r>
              <w:rPr>
                <w:rFonts w:ascii="Courier New" w:hAnsi="Courier New" w:cs="Courier New"/>
                <w:sz w:val="20"/>
                <w:szCs w:val="20"/>
              </w:rPr>
              <w:br/>
              <w:t xml:space="preserve">моно- и          </w:t>
            </w:r>
            <w:r>
              <w:rPr>
                <w:rFonts w:ascii="Courier New" w:hAnsi="Courier New" w:cs="Courier New"/>
                <w:sz w:val="20"/>
                <w:szCs w:val="20"/>
              </w:rPr>
              <w:br/>
              <w:t xml:space="preserve">дисахаридов)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Без добавления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При производстве  пищевой  продукции  в</w:t>
            </w:r>
            <w:r>
              <w:rPr>
                <w:rFonts w:ascii="Courier New" w:hAnsi="Courier New" w:cs="Courier New"/>
                <w:sz w:val="20"/>
                <w:szCs w:val="20"/>
              </w:rPr>
              <w:br/>
              <w:t>нее не добавлялись моно- и дисахариды в</w:t>
            </w:r>
            <w:r>
              <w:rPr>
                <w:rFonts w:ascii="Courier New" w:hAnsi="Courier New" w:cs="Courier New"/>
                <w:sz w:val="20"/>
                <w:szCs w:val="20"/>
              </w:rPr>
              <w:br/>
              <w:t>качестве   компонентов.   Если   сахара</w:t>
            </w:r>
            <w:r>
              <w:rPr>
                <w:rFonts w:ascii="Courier New" w:hAnsi="Courier New" w:cs="Courier New"/>
                <w:sz w:val="20"/>
                <w:szCs w:val="20"/>
              </w:rPr>
              <w:br/>
              <w:t>присутствуют в пищевой продукции по его</w:t>
            </w:r>
            <w:r>
              <w:rPr>
                <w:rFonts w:ascii="Courier New" w:hAnsi="Courier New" w:cs="Courier New"/>
                <w:sz w:val="20"/>
                <w:szCs w:val="20"/>
              </w:rPr>
              <w:br/>
              <w:t>природе, то в  маркировке  должно  быть</w:t>
            </w:r>
            <w:r>
              <w:rPr>
                <w:rFonts w:ascii="Courier New" w:hAnsi="Courier New" w:cs="Courier New"/>
                <w:sz w:val="20"/>
                <w:szCs w:val="20"/>
              </w:rPr>
              <w:br/>
              <w:t>также  следующее   указание:   Содержат</w:t>
            </w:r>
            <w:r>
              <w:rPr>
                <w:rFonts w:ascii="Courier New" w:hAnsi="Courier New" w:cs="Courier New"/>
                <w:sz w:val="20"/>
                <w:szCs w:val="20"/>
              </w:rPr>
              <w:br/>
              <w:t>сахара    природного    (естественного)</w:t>
            </w:r>
            <w:r>
              <w:rPr>
                <w:rFonts w:ascii="Courier New" w:hAnsi="Courier New" w:cs="Courier New"/>
                <w:sz w:val="20"/>
                <w:szCs w:val="20"/>
              </w:rPr>
              <w:br/>
              <w:t xml:space="preserve">происхождения                          </w:t>
            </w:r>
          </w:p>
        </w:tc>
      </w:tr>
      <w:tr w:rsidR="00C67ED1">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Сахара (сумма    </w:t>
            </w:r>
            <w:r>
              <w:rPr>
                <w:rFonts w:ascii="Courier New" w:hAnsi="Courier New" w:cs="Courier New"/>
                <w:sz w:val="20"/>
                <w:szCs w:val="20"/>
              </w:rPr>
              <w:br/>
              <w:t xml:space="preserve">моно- и          </w:t>
            </w:r>
            <w:r>
              <w:rPr>
                <w:rFonts w:ascii="Courier New" w:hAnsi="Courier New" w:cs="Courier New"/>
                <w:sz w:val="20"/>
                <w:szCs w:val="20"/>
              </w:rPr>
              <w:br/>
              <w:t xml:space="preserve">дисахаридов)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Содержит       </w:t>
            </w:r>
            <w:r>
              <w:rPr>
                <w:rFonts w:ascii="Courier New" w:hAnsi="Courier New" w:cs="Courier New"/>
                <w:sz w:val="20"/>
                <w:szCs w:val="20"/>
              </w:rPr>
              <w:br/>
              <w:t xml:space="preserve">только         </w:t>
            </w:r>
            <w:r>
              <w:rPr>
                <w:rFonts w:ascii="Courier New" w:hAnsi="Courier New" w:cs="Courier New"/>
                <w:sz w:val="20"/>
                <w:szCs w:val="20"/>
              </w:rPr>
              <w:br/>
              <w:t xml:space="preserve">натуральные    </w:t>
            </w:r>
            <w:r>
              <w:rPr>
                <w:rFonts w:ascii="Courier New" w:hAnsi="Courier New" w:cs="Courier New"/>
                <w:sz w:val="20"/>
                <w:szCs w:val="20"/>
              </w:rPr>
              <w:br/>
              <w:t xml:space="preserve">сахара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Наличие  в  составе  пищевой  продукции</w:t>
            </w:r>
            <w:r>
              <w:rPr>
                <w:rFonts w:ascii="Courier New" w:hAnsi="Courier New" w:cs="Courier New"/>
                <w:sz w:val="20"/>
                <w:szCs w:val="20"/>
              </w:rPr>
              <w:br/>
              <w:t xml:space="preserve">только присущих ей природных сахаров   </w:t>
            </w:r>
          </w:p>
        </w:tc>
      </w:tr>
      <w:tr w:rsidR="00C67ED1">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Пищевые волокна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Источник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Содержание пищевых волокон не менее 3 г</w:t>
            </w:r>
            <w:r>
              <w:rPr>
                <w:rFonts w:ascii="Courier New" w:hAnsi="Courier New" w:cs="Courier New"/>
                <w:sz w:val="20"/>
                <w:szCs w:val="20"/>
              </w:rPr>
              <w:br/>
              <w:t>на 100 г для твердой пищевой  продукции</w:t>
            </w:r>
            <w:r>
              <w:rPr>
                <w:rFonts w:ascii="Courier New" w:hAnsi="Courier New" w:cs="Courier New"/>
                <w:sz w:val="20"/>
                <w:szCs w:val="20"/>
              </w:rPr>
              <w:br/>
              <w:t>или для жидкостей не менее 1,5 г на 100</w:t>
            </w:r>
            <w:r>
              <w:rPr>
                <w:rFonts w:ascii="Courier New" w:hAnsi="Courier New" w:cs="Courier New"/>
                <w:sz w:val="20"/>
                <w:szCs w:val="20"/>
              </w:rPr>
              <w:br/>
              <w:t xml:space="preserve">мл                                     </w:t>
            </w:r>
          </w:p>
        </w:tc>
      </w:tr>
      <w:tr w:rsidR="00C67ED1">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Пищевые волокна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Высокое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Содержание пищевых  волокон  составляет</w:t>
            </w:r>
            <w:r>
              <w:rPr>
                <w:rFonts w:ascii="Courier New" w:hAnsi="Courier New" w:cs="Courier New"/>
                <w:sz w:val="20"/>
                <w:szCs w:val="20"/>
              </w:rPr>
              <w:br/>
              <w:t>не менее 6  г  на  100  г  для  твердой</w:t>
            </w:r>
            <w:r>
              <w:rPr>
                <w:rFonts w:ascii="Courier New" w:hAnsi="Courier New" w:cs="Courier New"/>
                <w:sz w:val="20"/>
                <w:szCs w:val="20"/>
              </w:rPr>
              <w:br/>
              <w:t>пищевой продукции или для жидкостей  не</w:t>
            </w:r>
            <w:r>
              <w:rPr>
                <w:rFonts w:ascii="Courier New" w:hAnsi="Courier New" w:cs="Courier New"/>
                <w:sz w:val="20"/>
                <w:szCs w:val="20"/>
              </w:rPr>
              <w:br/>
              <w:t xml:space="preserve">менее 3 г на 100 мл                    </w:t>
            </w:r>
          </w:p>
        </w:tc>
      </w:tr>
      <w:tr w:rsidR="00C67ED1">
        <w:tblPrEx>
          <w:tblCellMar>
            <w:top w:w="0" w:type="dxa"/>
            <w:bottom w:w="0" w:type="dxa"/>
          </w:tblCellMar>
        </w:tblPrEx>
        <w:trPr>
          <w:trHeight w:val="14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Витамины и       </w:t>
            </w:r>
            <w:r>
              <w:rPr>
                <w:rFonts w:ascii="Courier New" w:hAnsi="Courier New" w:cs="Courier New"/>
                <w:sz w:val="20"/>
                <w:szCs w:val="20"/>
              </w:rPr>
              <w:br/>
              <w:t xml:space="preserve">минеральные      </w:t>
            </w:r>
            <w:r>
              <w:rPr>
                <w:rFonts w:ascii="Courier New" w:hAnsi="Courier New" w:cs="Courier New"/>
                <w:sz w:val="20"/>
                <w:szCs w:val="20"/>
              </w:rPr>
              <w:br/>
              <w:t xml:space="preserve">вещества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Источник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Витамины   и    минеральные    вещества</w:t>
            </w:r>
            <w:r>
              <w:rPr>
                <w:rFonts w:ascii="Courier New" w:hAnsi="Courier New" w:cs="Courier New"/>
                <w:sz w:val="20"/>
                <w:szCs w:val="20"/>
              </w:rPr>
              <w:br/>
              <w:t>составляют  не   менее   15   процентов</w:t>
            </w:r>
            <w:r>
              <w:rPr>
                <w:rFonts w:ascii="Courier New" w:hAnsi="Courier New" w:cs="Courier New"/>
                <w:sz w:val="20"/>
                <w:szCs w:val="20"/>
              </w:rPr>
              <w:br/>
              <w:t>средней суточной потребности  взрослого</w:t>
            </w:r>
            <w:r>
              <w:rPr>
                <w:rFonts w:ascii="Courier New" w:hAnsi="Courier New" w:cs="Courier New"/>
                <w:sz w:val="20"/>
                <w:szCs w:val="20"/>
              </w:rPr>
              <w:br/>
              <w:t>человека  в  витаминах  и   минеральных</w:t>
            </w:r>
            <w:r>
              <w:rPr>
                <w:rFonts w:ascii="Courier New" w:hAnsi="Courier New" w:cs="Courier New"/>
                <w:sz w:val="20"/>
                <w:szCs w:val="20"/>
              </w:rPr>
              <w:br/>
              <w:t>веществах на  100  г  твердого  пищевой</w:t>
            </w:r>
            <w:r>
              <w:rPr>
                <w:rFonts w:ascii="Courier New" w:hAnsi="Courier New" w:cs="Courier New"/>
                <w:sz w:val="20"/>
                <w:szCs w:val="20"/>
              </w:rPr>
              <w:br/>
              <w:t>продукции   или   7,5   процентов   для</w:t>
            </w:r>
            <w:r>
              <w:rPr>
                <w:rFonts w:ascii="Courier New" w:hAnsi="Courier New" w:cs="Courier New"/>
                <w:sz w:val="20"/>
                <w:szCs w:val="20"/>
              </w:rPr>
              <w:br/>
              <w:t>жидкостей на 100 мл либо на одну порцию</w:t>
            </w:r>
          </w:p>
        </w:tc>
      </w:tr>
      <w:tr w:rsidR="00C67ED1">
        <w:tblPrEx>
          <w:tblCellMar>
            <w:top w:w="0" w:type="dxa"/>
            <w:bottom w:w="0" w:type="dxa"/>
          </w:tblCellMar>
        </w:tblPrEx>
        <w:trPr>
          <w:trHeight w:val="14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Витамины и       </w:t>
            </w:r>
            <w:r>
              <w:rPr>
                <w:rFonts w:ascii="Courier New" w:hAnsi="Courier New" w:cs="Courier New"/>
                <w:sz w:val="20"/>
                <w:szCs w:val="20"/>
              </w:rPr>
              <w:br/>
              <w:t xml:space="preserve">минеральные      </w:t>
            </w:r>
            <w:r>
              <w:rPr>
                <w:rFonts w:ascii="Courier New" w:hAnsi="Courier New" w:cs="Courier New"/>
                <w:sz w:val="20"/>
                <w:szCs w:val="20"/>
              </w:rPr>
              <w:br/>
              <w:t xml:space="preserve">вещества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Высокое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Витамины   и    минеральные    вещества</w:t>
            </w:r>
            <w:r>
              <w:rPr>
                <w:rFonts w:ascii="Courier New" w:hAnsi="Courier New" w:cs="Courier New"/>
                <w:sz w:val="20"/>
                <w:szCs w:val="20"/>
              </w:rPr>
              <w:br/>
              <w:t>составляют  не   менее   30   процентов</w:t>
            </w:r>
            <w:r>
              <w:rPr>
                <w:rFonts w:ascii="Courier New" w:hAnsi="Courier New" w:cs="Courier New"/>
                <w:sz w:val="20"/>
                <w:szCs w:val="20"/>
              </w:rPr>
              <w:br/>
              <w:t>средней суточной потребности  взрослого</w:t>
            </w:r>
            <w:r>
              <w:rPr>
                <w:rFonts w:ascii="Courier New" w:hAnsi="Courier New" w:cs="Courier New"/>
                <w:sz w:val="20"/>
                <w:szCs w:val="20"/>
              </w:rPr>
              <w:br/>
              <w:t>человека  в  витаминах  и   минеральных</w:t>
            </w:r>
            <w:r>
              <w:rPr>
                <w:rFonts w:ascii="Courier New" w:hAnsi="Courier New" w:cs="Courier New"/>
                <w:sz w:val="20"/>
                <w:szCs w:val="20"/>
              </w:rPr>
              <w:br/>
              <w:t>веществах на 100 г для твердой  пищевой</w:t>
            </w:r>
            <w:r>
              <w:rPr>
                <w:rFonts w:ascii="Courier New" w:hAnsi="Courier New" w:cs="Courier New"/>
                <w:sz w:val="20"/>
                <w:szCs w:val="20"/>
              </w:rPr>
              <w:br/>
              <w:t>продукции или для жидкостей на  100  мл</w:t>
            </w:r>
            <w:r>
              <w:rPr>
                <w:rFonts w:ascii="Courier New" w:hAnsi="Courier New" w:cs="Courier New"/>
                <w:sz w:val="20"/>
                <w:szCs w:val="20"/>
              </w:rPr>
              <w:br/>
              <w:t xml:space="preserve">либо на одну порцию                    </w:t>
            </w:r>
          </w:p>
        </w:tc>
      </w:tr>
      <w:tr w:rsidR="00C67ED1">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Холестерин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Низкое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Холестерин составляет не более  0,02  г</w:t>
            </w:r>
            <w:r>
              <w:rPr>
                <w:rFonts w:ascii="Courier New" w:hAnsi="Courier New" w:cs="Courier New"/>
                <w:sz w:val="20"/>
                <w:szCs w:val="20"/>
              </w:rPr>
              <w:br/>
              <w:t>на 100 г для твердой пищевой  продукции</w:t>
            </w:r>
            <w:r>
              <w:rPr>
                <w:rFonts w:ascii="Courier New" w:hAnsi="Courier New" w:cs="Courier New"/>
                <w:sz w:val="20"/>
                <w:szCs w:val="20"/>
              </w:rPr>
              <w:br/>
              <w:t>или для жидкостей не более  0,01  г  на</w:t>
            </w:r>
            <w:r>
              <w:rPr>
                <w:rFonts w:ascii="Courier New" w:hAnsi="Courier New" w:cs="Courier New"/>
                <w:sz w:val="20"/>
                <w:szCs w:val="20"/>
              </w:rPr>
              <w:br/>
              <w:t>100  мл  при   соблюдении   условия   о</w:t>
            </w:r>
            <w:r>
              <w:rPr>
                <w:rFonts w:ascii="Courier New" w:hAnsi="Courier New" w:cs="Courier New"/>
                <w:sz w:val="20"/>
                <w:szCs w:val="20"/>
              </w:rPr>
              <w:br/>
              <w:t>содержании в пищевой продукции не более</w:t>
            </w:r>
            <w:r>
              <w:rPr>
                <w:rFonts w:ascii="Courier New" w:hAnsi="Courier New" w:cs="Courier New"/>
                <w:sz w:val="20"/>
                <w:szCs w:val="20"/>
              </w:rPr>
              <w:br/>
              <w:t>1,5 г насыщенных жирных кислот на 100 г</w:t>
            </w:r>
            <w:r>
              <w:rPr>
                <w:rFonts w:ascii="Courier New" w:hAnsi="Courier New" w:cs="Courier New"/>
                <w:sz w:val="20"/>
                <w:szCs w:val="20"/>
              </w:rPr>
              <w:br/>
              <w:t>для твердой пищевой продукции  или  для</w:t>
            </w:r>
            <w:r>
              <w:rPr>
                <w:rFonts w:ascii="Courier New" w:hAnsi="Courier New" w:cs="Courier New"/>
                <w:sz w:val="20"/>
                <w:szCs w:val="20"/>
              </w:rPr>
              <w:br/>
              <w:t xml:space="preserve">жидкостей не более 0,75 г на 100 мл    </w:t>
            </w:r>
          </w:p>
        </w:tc>
      </w:tr>
      <w:tr w:rsidR="00C67ED1">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lastRenderedPageBreak/>
              <w:t xml:space="preserve">Холестерин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Отсутствует    </w:t>
            </w:r>
            <w:r>
              <w:rPr>
                <w:rFonts w:ascii="Courier New" w:hAnsi="Courier New" w:cs="Courier New"/>
                <w:sz w:val="20"/>
                <w:szCs w:val="20"/>
              </w:rPr>
              <w:br/>
              <w:t xml:space="preserve">(без)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Холестерин составляет не более 0,005  г</w:t>
            </w:r>
            <w:r>
              <w:rPr>
                <w:rFonts w:ascii="Courier New" w:hAnsi="Courier New" w:cs="Courier New"/>
                <w:sz w:val="20"/>
                <w:szCs w:val="20"/>
              </w:rPr>
              <w:br/>
              <w:t>на 100 г для твердой пищевой  продукции</w:t>
            </w:r>
            <w:r>
              <w:rPr>
                <w:rFonts w:ascii="Courier New" w:hAnsi="Courier New" w:cs="Courier New"/>
                <w:sz w:val="20"/>
                <w:szCs w:val="20"/>
              </w:rPr>
              <w:br/>
              <w:t>или для жидкостей не более 0,005  г  на</w:t>
            </w:r>
            <w:r>
              <w:rPr>
                <w:rFonts w:ascii="Courier New" w:hAnsi="Courier New" w:cs="Courier New"/>
                <w:sz w:val="20"/>
                <w:szCs w:val="20"/>
              </w:rPr>
              <w:br/>
              <w:t>100  мл  при   соблюдении   условия   о</w:t>
            </w:r>
            <w:r>
              <w:rPr>
                <w:rFonts w:ascii="Courier New" w:hAnsi="Courier New" w:cs="Courier New"/>
                <w:sz w:val="20"/>
                <w:szCs w:val="20"/>
              </w:rPr>
              <w:br/>
              <w:t>содержании в пищевой продукции не более</w:t>
            </w:r>
            <w:r>
              <w:rPr>
                <w:rFonts w:ascii="Courier New" w:hAnsi="Courier New" w:cs="Courier New"/>
                <w:sz w:val="20"/>
                <w:szCs w:val="20"/>
              </w:rPr>
              <w:br/>
              <w:t>1,5 г насыщенных жирных кислот на 100 г</w:t>
            </w:r>
            <w:r>
              <w:rPr>
                <w:rFonts w:ascii="Courier New" w:hAnsi="Courier New" w:cs="Courier New"/>
                <w:sz w:val="20"/>
                <w:szCs w:val="20"/>
              </w:rPr>
              <w:br/>
              <w:t>для твердой пищевой продукции  или  для</w:t>
            </w:r>
            <w:r>
              <w:rPr>
                <w:rFonts w:ascii="Courier New" w:hAnsi="Courier New" w:cs="Courier New"/>
                <w:sz w:val="20"/>
                <w:szCs w:val="20"/>
              </w:rPr>
              <w:br/>
              <w:t xml:space="preserve">жидкостей не более 0,75 г на 100 мл    </w:t>
            </w:r>
          </w:p>
        </w:tc>
      </w:tr>
      <w:tr w:rsidR="00C67ED1">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Омега-3 жирные   </w:t>
            </w:r>
            <w:r>
              <w:rPr>
                <w:rFonts w:ascii="Courier New" w:hAnsi="Courier New" w:cs="Courier New"/>
                <w:sz w:val="20"/>
                <w:szCs w:val="20"/>
              </w:rPr>
              <w:br/>
              <w:t xml:space="preserve">кислоты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Источник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Сумма омега-3 жирных кислот  составляет</w:t>
            </w:r>
            <w:r>
              <w:rPr>
                <w:rFonts w:ascii="Courier New" w:hAnsi="Courier New" w:cs="Courier New"/>
                <w:sz w:val="20"/>
                <w:szCs w:val="20"/>
              </w:rPr>
              <w:br/>
              <w:t>не менее 0,2 г на  100  г  для  твердой</w:t>
            </w:r>
            <w:r>
              <w:rPr>
                <w:rFonts w:ascii="Courier New" w:hAnsi="Courier New" w:cs="Courier New"/>
                <w:sz w:val="20"/>
                <w:szCs w:val="20"/>
              </w:rPr>
              <w:br/>
              <w:t>пищевой продукции или для жидкостей  на</w:t>
            </w:r>
            <w:r>
              <w:rPr>
                <w:rFonts w:ascii="Courier New" w:hAnsi="Courier New" w:cs="Courier New"/>
                <w:sz w:val="20"/>
                <w:szCs w:val="20"/>
              </w:rPr>
              <w:br/>
              <w:t>100   мл,   а   для   жиров   и   масел</w:t>
            </w:r>
            <w:r>
              <w:rPr>
                <w:rFonts w:ascii="Courier New" w:hAnsi="Courier New" w:cs="Courier New"/>
                <w:sz w:val="20"/>
                <w:szCs w:val="20"/>
              </w:rPr>
              <w:br/>
              <w:t>растительных или животных сумма омега-3</w:t>
            </w:r>
            <w:r>
              <w:rPr>
                <w:rFonts w:ascii="Courier New" w:hAnsi="Courier New" w:cs="Courier New"/>
                <w:sz w:val="20"/>
                <w:szCs w:val="20"/>
              </w:rPr>
              <w:br/>
              <w:t>жирных кислот составляет не менее 1,2 г</w:t>
            </w:r>
            <w:r>
              <w:rPr>
                <w:rFonts w:ascii="Courier New" w:hAnsi="Courier New" w:cs="Courier New"/>
                <w:sz w:val="20"/>
                <w:szCs w:val="20"/>
              </w:rPr>
              <w:br/>
              <w:t>на 100 г для твердой пищевой  продукции</w:t>
            </w:r>
            <w:r>
              <w:rPr>
                <w:rFonts w:ascii="Courier New" w:hAnsi="Courier New" w:cs="Courier New"/>
                <w:sz w:val="20"/>
                <w:szCs w:val="20"/>
              </w:rPr>
              <w:br/>
              <w:t xml:space="preserve">или для жидкостей на 100 мл            </w:t>
            </w:r>
          </w:p>
        </w:tc>
      </w:tr>
      <w:tr w:rsidR="00C67ED1">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Омега-3 жирные   </w:t>
            </w:r>
            <w:r>
              <w:rPr>
                <w:rFonts w:ascii="Courier New" w:hAnsi="Courier New" w:cs="Courier New"/>
                <w:sz w:val="20"/>
                <w:szCs w:val="20"/>
              </w:rPr>
              <w:br/>
              <w:t xml:space="preserve">кислоты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Высокое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Сумма омега-3 жирных кислот  составляет</w:t>
            </w:r>
            <w:r>
              <w:rPr>
                <w:rFonts w:ascii="Courier New" w:hAnsi="Courier New" w:cs="Courier New"/>
                <w:sz w:val="20"/>
                <w:szCs w:val="20"/>
              </w:rPr>
              <w:br/>
              <w:t>не менее 0,4 г на  100  г  для  твердой</w:t>
            </w:r>
            <w:r>
              <w:rPr>
                <w:rFonts w:ascii="Courier New" w:hAnsi="Courier New" w:cs="Courier New"/>
                <w:sz w:val="20"/>
                <w:szCs w:val="20"/>
              </w:rPr>
              <w:br/>
              <w:t>пищевой продукции или для жидкостей  на</w:t>
            </w:r>
            <w:r>
              <w:rPr>
                <w:rFonts w:ascii="Courier New" w:hAnsi="Courier New" w:cs="Courier New"/>
                <w:sz w:val="20"/>
                <w:szCs w:val="20"/>
              </w:rPr>
              <w:br/>
              <w:t>100   мл,   а   для   жиров   и   масел</w:t>
            </w:r>
            <w:r>
              <w:rPr>
                <w:rFonts w:ascii="Courier New" w:hAnsi="Courier New" w:cs="Courier New"/>
                <w:sz w:val="20"/>
                <w:szCs w:val="20"/>
              </w:rPr>
              <w:br/>
              <w:t>растительных или животных сумма омега-3</w:t>
            </w:r>
            <w:r>
              <w:rPr>
                <w:rFonts w:ascii="Courier New" w:hAnsi="Courier New" w:cs="Courier New"/>
                <w:sz w:val="20"/>
                <w:szCs w:val="20"/>
              </w:rPr>
              <w:br/>
              <w:t>жирных кислот составляет не менее 2,4 г</w:t>
            </w:r>
            <w:r>
              <w:rPr>
                <w:rFonts w:ascii="Courier New" w:hAnsi="Courier New" w:cs="Courier New"/>
                <w:sz w:val="20"/>
                <w:szCs w:val="20"/>
              </w:rPr>
              <w:br/>
              <w:t>для твердой пищевой продукции на 100  г</w:t>
            </w:r>
            <w:r>
              <w:rPr>
                <w:rFonts w:ascii="Courier New" w:hAnsi="Courier New" w:cs="Courier New"/>
                <w:sz w:val="20"/>
                <w:szCs w:val="20"/>
              </w:rPr>
              <w:br/>
              <w:t xml:space="preserve">или для жидкостей на 100 мл            </w:t>
            </w:r>
          </w:p>
        </w:tc>
      </w:tr>
      <w:tr w:rsidR="00C67ED1">
        <w:tblPrEx>
          <w:tblCellMar>
            <w:top w:w="0" w:type="dxa"/>
            <w:bottom w:w="0" w:type="dxa"/>
          </w:tblCellMar>
        </w:tblPrEx>
        <w:trPr>
          <w:trHeight w:val="14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Натрий           </w:t>
            </w:r>
            <w:r>
              <w:rPr>
                <w:rFonts w:ascii="Courier New" w:hAnsi="Courier New" w:cs="Courier New"/>
                <w:sz w:val="20"/>
                <w:szCs w:val="20"/>
              </w:rPr>
              <w:br/>
              <w:t xml:space="preserve">(поваренная      </w:t>
            </w:r>
            <w:r>
              <w:rPr>
                <w:rFonts w:ascii="Courier New" w:hAnsi="Courier New" w:cs="Courier New"/>
                <w:sz w:val="20"/>
                <w:szCs w:val="20"/>
              </w:rPr>
              <w:br/>
              <w:t xml:space="preserve">пищевая соль,    </w:t>
            </w:r>
            <w:r>
              <w:rPr>
                <w:rFonts w:ascii="Courier New" w:hAnsi="Courier New" w:cs="Courier New"/>
                <w:sz w:val="20"/>
                <w:szCs w:val="20"/>
              </w:rPr>
              <w:br/>
              <w:t xml:space="preserve">хлорид натрия)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Низкое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Содержание натрия  (или  эквивалентного</w:t>
            </w:r>
            <w:r>
              <w:rPr>
                <w:rFonts w:ascii="Courier New" w:hAnsi="Courier New" w:cs="Courier New"/>
                <w:sz w:val="20"/>
                <w:szCs w:val="20"/>
              </w:rPr>
              <w:br/>
              <w:t>количества поваренной  соли)  не  более</w:t>
            </w:r>
            <w:r>
              <w:rPr>
                <w:rFonts w:ascii="Courier New" w:hAnsi="Courier New" w:cs="Courier New"/>
                <w:sz w:val="20"/>
                <w:szCs w:val="20"/>
              </w:rPr>
              <w:br/>
              <w:t>0,12 г на 100  г  для  твердой  пищевой</w:t>
            </w:r>
            <w:r>
              <w:rPr>
                <w:rFonts w:ascii="Courier New" w:hAnsi="Courier New" w:cs="Courier New"/>
                <w:sz w:val="20"/>
                <w:szCs w:val="20"/>
              </w:rPr>
              <w:br/>
              <w:t>продукции или для жидкостей на 100  мл.</w:t>
            </w:r>
            <w:r>
              <w:rPr>
                <w:rFonts w:ascii="Courier New" w:hAnsi="Courier New" w:cs="Courier New"/>
                <w:sz w:val="20"/>
                <w:szCs w:val="20"/>
              </w:rPr>
              <w:br/>
              <w:t>Для  воды  (за  исключением   природных</w:t>
            </w:r>
            <w:r>
              <w:rPr>
                <w:rFonts w:ascii="Courier New" w:hAnsi="Courier New" w:cs="Courier New"/>
                <w:sz w:val="20"/>
                <w:szCs w:val="20"/>
              </w:rPr>
              <w:br/>
              <w:t>минеральных вод) содержания  натрия  не</w:t>
            </w:r>
            <w:r>
              <w:rPr>
                <w:rFonts w:ascii="Courier New" w:hAnsi="Courier New" w:cs="Courier New"/>
                <w:sz w:val="20"/>
                <w:szCs w:val="20"/>
              </w:rPr>
              <w:br/>
              <w:t xml:space="preserve">более 2 мг на 100 мл                   </w:t>
            </w:r>
          </w:p>
        </w:tc>
      </w:tr>
      <w:tr w:rsidR="00C67ED1">
        <w:tblPrEx>
          <w:tblCellMar>
            <w:top w:w="0" w:type="dxa"/>
            <w:bottom w:w="0" w:type="dxa"/>
          </w:tblCellMar>
        </w:tblPrEx>
        <w:trPr>
          <w:trHeight w:val="14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Натрий           </w:t>
            </w:r>
            <w:r>
              <w:rPr>
                <w:rFonts w:ascii="Courier New" w:hAnsi="Courier New" w:cs="Courier New"/>
                <w:sz w:val="20"/>
                <w:szCs w:val="20"/>
              </w:rPr>
              <w:br/>
              <w:t xml:space="preserve">(поваренная      </w:t>
            </w:r>
            <w:r>
              <w:rPr>
                <w:rFonts w:ascii="Courier New" w:hAnsi="Courier New" w:cs="Courier New"/>
                <w:sz w:val="20"/>
                <w:szCs w:val="20"/>
              </w:rPr>
              <w:br/>
              <w:t xml:space="preserve">пищевая соль,    </w:t>
            </w:r>
            <w:r>
              <w:rPr>
                <w:rFonts w:ascii="Courier New" w:hAnsi="Courier New" w:cs="Courier New"/>
                <w:sz w:val="20"/>
                <w:szCs w:val="20"/>
              </w:rPr>
              <w:br/>
              <w:t xml:space="preserve">хлорид натрия)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Очень низкое   </w:t>
            </w:r>
            <w:r>
              <w:rPr>
                <w:rFonts w:ascii="Courier New" w:hAnsi="Courier New" w:cs="Courier New"/>
                <w:sz w:val="20"/>
                <w:szCs w:val="20"/>
              </w:rPr>
              <w:br/>
              <w:t xml:space="preserve">содержание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Содержание натрия  (или  эквивалентного</w:t>
            </w:r>
            <w:r>
              <w:rPr>
                <w:rFonts w:ascii="Courier New" w:hAnsi="Courier New" w:cs="Courier New"/>
                <w:sz w:val="20"/>
                <w:szCs w:val="20"/>
              </w:rPr>
              <w:br/>
              <w:t>количества поваренной  соли)  не  более</w:t>
            </w:r>
            <w:r>
              <w:rPr>
                <w:rFonts w:ascii="Courier New" w:hAnsi="Courier New" w:cs="Courier New"/>
                <w:sz w:val="20"/>
                <w:szCs w:val="20"/>
              </w:rPr>
              <w:br/>
              <w:t>0,04 г на 100  г  для  твердой  пищевой</w:t>
            </w:r>
            <w:r>
              <w:rPr>
                <w:rFonts w:ascii="Courier New" w:hAnsi="Courier New" w:cs="Courier New"/>
                <w:sz w:val="20"/>
                <w:szCs w:val="20"/>
              </w:rPr>
              <w:br/>
              <w:t>продукции или для жидкостей на 100  мл.</w:t>
            </w:r>
            <w:r>
              <w:rPr>
                <w:rFonts w:ascii="Courier New" w:hAnsi="Courier New" w:cs="Courier New"/>
                <w:sz w:val="20"/>
                <w:szCs w:val="20"/>
              </w:rPr>
              <w:br/>
              <w:t>Данное   заявление    не    допускается</w:t>
            </w:r>
            <w:r>
              <w:rPr>
                <w:rFonts w:ascii="Courier New" w:hAnsi="Courier New" w:cs="Courier New"/>
                <w:sz w:val="20"/>
                <w:szCs w:val="20"/>
              </w:rPr>
              <w:br/>
              <w:t>использовать  для  воды  (в  том  числе</w:t>
            </w:r>
            <w:r>
              <w:rPr>
                <w:rFonts w:ascii="Courier New" w:hAnsi="Courier New" w:cs="Courier New"/>
                <w:sz w:val="20"/>
                <w:szCs w:val="20"/>
              </w:rPr>
              <w:br/>
              <w:t xml:space="preserve">природных минеральных вод)             </w:t>
            </w:r>
          </w:p>
        </w:tc>
      </w:tr>
      <w:tr w:rsidR="00C67ED1">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Натрий           </w:t>
            </w:r>
            <w:r>
              <w:rPr>
                <w:rFonts w:ascii="Courier New" w:hAnsi="Courier New" w:cs="Courier New"/>
                <w:sz w:val="20"/>
                <w:szCs w:val="20"/>
              </w:rPr>
              <w:br/>
              <w:t xml:space="preserve">(поваренная      </w:t>
            </w:r>
            <w:r>
              <w:rPr>
                <w:rFonts w:ascii="Courier New" w:hAnsi="Courier New" w:cs="Courier New"/>
                <w:sz w:val="20"/>
                <w:szCs w:val="20"/>
              </w:rPr>
              <w:br/>
              <w:t xml:space="preserve">пищевая соль,    </w:t>
            </w:r>
            <w:r>
              <w:rPr>
                <w:rFonts w:ascii="Courier New" w:hAnsi="Courier New" w:cs="Courier New"/>
                <w:sz w:val="20"/>
                <w:szCs w:val="20"/>
              </w:rPr>
              <w:br/>
              <w:t xml:space="preserve">хлорид натрия)   </w:t>
            </w:r>
          </w:p>
        </w:tc>
        <w:tc>
          <w:tcPr>
            <w:tcW w:w="204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 xml:space="preserve">Отсутствует    </w:t>
            </w:r>
            <w:r>
              <w:rPr>
                <w:rFonts w:ascii="Courier New" w:hAnsi="Courier New" w:cs="Courier New"/>
                <w:sz w:val="20"/>
                <w:szCs w:val="20"/>
              </w:rPr>
              <w:br/>
              <w:t xml:space="preserve">(без)          </w:t>
            </w:r>
          </w:p>
        </w:tc>
        <w:tc>
          <w:tcPr>
            <w:tcW w:w="4920" w:type="dxa"/>
            <w:tcBorders>
              <w:left w:val="single" w:sz="4" w:space="0" w:color="auto"/>
              <w:bottom w:val="single" w:sz="4" w:space="0" w:color="auto"/>
              <w:right w:val="single" w:sz="4" w:space="0" w:color="auto"/>
            </w:tcBorders>
          </w:tcPr>
          <w:p w:rsidR="00C67ED1" w:rsidRDefault="00C67ED1">
            <w:pPr>
              <w:pStyle w:val="ConsPlusCell"/>
              <w:rPr>
                <w:rFonts w:ascii="Courier New" w:hAnsi="Courier New" w:cs="Courier New"/>
                <w:sz w:val="20"/>
                <w:szCs w:val="20"/>
              </w:rPr>
            </w:pPr>
            <w:r>
              <w:rPr>
                <w:rFonts w:ascii="Courier New" w:hAnsi="Courier New" w:cs="Courier New"/>
                <w:sz w:val="20"/>
                <w:szCs w:val="20"/>
              </w:rPr>
              <w:t>Содержание натрия  (или  эквивалентного</w:t>
            </w:r>
            <w:r>
              <w:rPr>
                <w:rFonts w:ascii="Courier New" w:hAnsi="Courier New" w:cs="Courier New"/>
                <w:sz w:val="20"/>
                <w:szCs w:val="20"/>
              </w:rPr>
              <w:br/>
              <w:t>количества поваренной  соли)  не  более</w:t>
            </w:r>
            <w:r>
              <w:rPr>
                <w:rFonts w:ascii="Courier New" w:hAnsi="Courier New" w:cs="Courier New"/>
                <w:sz w:val="20"/>
                <w:szCs w:val="20"/>
              </w:rPr>
              <w:br/>
              <w:t>0,005 г на 100 г  для  твердой  пищевой</w:t>
            </w:r>
            <w:r>
              <w:rPr>
                <w:rFonts w:ascii="Courier New" w:hAnsi="Courier New" w:cs="Courier New"/>
                <w:sz w:val="20"/>
                <w:szCs w:val="20"/>
              </w:rPr>
              <w:br/>
              <w:t xml:space="preserve">продукции или для жидкостей на 100 мл  </w:t>
            </w:r>
          </w:p>
        </w:tc>
      </w:tr>
    </w:tbl>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autoSpaceDE w:val="0"/>
        <w:autoSpaceDN w:val="0"/>
        <w:adjustRightInd w:val="0"/>
        <w:spacing w:after="0"/>
        <w:ind w:firstLine="540"/>
        <w:jc w:val="both"/>
        <w:rPr>
          <w:rFonts w:cs="Times New Roman"/>
          <w:szCs w:val="24"/>
        </w:rPr>
      </w:pPr>
    </w:p>
    <w:p w:rsidR="00C67ED1" w:rsidRDefault="00C67ED1">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34" w:name="_GoBack"/>
      <w:bookmarkEnd w:id="34"/>
    </w:p>
    <w:sectPr w:rsidR="004D0B96" w:rsidSect="004B203E">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D1"/>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67ED1"/>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67ED1"/>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67ED1"/>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2772FE44B66F1CF4BA54A09D207259882F75F44528D7D9A7611BF73692B47E26C8B34D52FAB98ASAr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2772FE44B66F1CF4BA54A09D207259882F72FC4D26D7D9A7611BF73692B47E26C8B34D52FAB98FSAr6G" TargetMode="External"/><Relationship Id="rId5" Type="http://schemas.openxmlformats.org/officeDocument/2006/relationships/hyperlink" Target="consultantplus://offline/ref=EF2772FE44B66F1CF4BA54A09D207259882F72FC4D26D7D9A7611BF73692B47E26C8B34D52FAB98FSAr6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10370</Words>
  <Characters>59110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2013-08-06T06:43:00Z</dcterms:created>
  <dcterms:modified xsi:type="dcterms:W3CDTF">2013-08-06T06:43:00Z</dcterms:modified>
</cp:coreProperties>
</file>