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53" w:rsidRDefault="0014695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ЕВРАЗИЙСКОЕ ЭКОНОМИЧЕСКОЕ СООБЩЕСТВО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КОМИССИЯ ТАМОЖЕННОГО СОЮЗА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РЕШЕНИЕ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9 декабря 2011 г. N 883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ПРИНЯТИИ ТЕХНИЧЕСКОГО РЕГЛАМЕНТА ТАМОЖЕННОГО СОЮЗА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"ТЕХНИЧЕСКИЙ РЕГЛАМЕНТ НА МАСЛОЖИРОВУЮ ПРОДУКЦИЮ"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5" w:history="1">
        <w:r>
          <w:rPr>
            <w:rFonts w:cs="Times New Roman"/>
            <w:color w:val="0000FF"/>
            <w:szCs w:val="24"/>
          </w:rPr>
          <w:t>статьей 13</w:t>
        </w:r>
      </w:hyperlink>
      <w:r>
        <w:rPr>
          <w:rFonts w:cs="Times New Roman"/>
          <w:szCs w:val="24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Принять технический </w:t>
      </w:r>
      <w:hyperlink w:anchor="Par51" w:history="1">
        <w:r>
          <w:rPr>
            <w:rFonts w:cs="Times New Roman"/>
            <w:color w:val="0000FF"/>
            <w:szCs w:val="24"/>
          </w:rPr>
          <w:t>регламент</w:t>
        </w:r>
      </w:hyperlink>
      <w:r>
        <w:rPr>
          <w:rFonts w:cs="Times New Roman"/>
          <w:szCs w:val="24"/>
        </w:rPr>
        <w:t xml:space="preserve"> Таможенного союза "Технический регламент на масложировую продукцию" (ТР ТС 024/2011) (прилагается).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0" w:name="Par13"/>
      <w:bookmarkEnd w:id="0"/>
      <w:r>
        <w:rPr>
          <w:rFonts w:cs="Times New Roman"/>
          <w:szCs w:val="24"/>
        </w:rPr>
        <w:t>2. Утвердить: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hyperlink w:anchor="Par1378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 (прилагается);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</w:t>
      </w:r>
      <w:hyperlink w:anchor="Par970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(подтверждения) соответствия продукции (прилагается).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Установить: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Технический </w:t>
      </w:r>
      <w:hyperlink w:anchor="Par51" w:history="1">
        <w:r>
          <w:rPr>
            <w:rFonts w:cs="Times New Roman"/>
            <w:color w:val="0000FF"/>
            <w:szCs w:val="24"/>
          </w:rPr>
          <w:t>регламент</w:t>
        </w:r>
      </w:hyperlink>
      <w:r>
        <w:rPr>
          <w:rFonts w:cs="Times New Roman"/>
          <w:szCs w:val="24"/>
        </w:rPr>
        <w:t xml:space="preserve"> Таможенного союза "Технический регламент на масложировую продукцию" (далее - Технический регламент) вступает в силу с 1 июля 2013 года, при этом:</w:t>
      </w:r>
    </w:p>
    <w:p w:rsidR="00146953" w:rsidRDefault="001469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Требование Приложения 1 настоящего Технического регламента по показателю безопасности "бенз(а)пирен" </w:t>
      </w:r>
      <w:hyperlink w:anchor="Par21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января 2014 года.</w:t>
      </w:r>
    </w:p>
    <w:p w:rsidR="00146953" w:rsidRDefault="001469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" w:name="Par21"/>
      <w:bookmarkEnd w:id="1"/>
      <w:r>
        <w:rPr>
          <w:rFonts w:cs="Times New Roman"/>
          <w:szCs w:val="24"/>
        </w:rPr>
        <w:t xml:space="preserve">- требование </w:t>
      </w:r>
      <w:hyperlink w:anchor="Par420" w:history="1">
        <w:r>
          <w:rPr>
            <w:rFonts w:cs="Times New Roman"/>
            <w:color w:val="0000FF"/>
            <w:szCs w:val="24"/>
          </w:rPr>
          <w:t>Приложения 1</w:t>
        </w:r>
      </w:hyperlink>
      <w:r>
        <w:rPr>
          <w:rFonts w:cs="Times New Roman"/>
          <w:szCs w:val="24"/>
        </w:rPr>
        <w:t xml:space="preserve"> Технического регламента по показателю безопасности "бенз(а)пирен" вступает в силу с 1 января 2014 года,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требование по показателю безопасности транс-изомеры жирных кислот вступает в силу в соответствии со сроками, установленными </w:t>
      </w:r>
      <w:hyperlink w:anchor="Par420" w:history="1">
        <w:r>
          <w:rPr>
            <w:rFonts w:cs="Times New Roman"/>
            <w:color w:val="0000FF"/>
            <w:szCs w:val="24"/>
          </w:rPr>
          <w:t>Приложением 1</w:t>
        </w:r>
      </w:hyperlink>
      <w:r>
        <w:rPr>
          <w:rFonts w:cs="Times New Roman"/>
          <w:szCs w:val="24"/>
        </w:rPr>
        <w:t xml:space="preserve"> Технического регламента;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" w:name="Par23"/>
      <w:bookmarkEnd w:id="2"/>
      <w:r>
        <w:rPr>
          <w:rFonts w:cs="Times New Roman"/>
          <w:szCs w:val="24"/>
        </w:rP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ar51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(далее - продукция), до дня вступления в силу Технического </w:t>
      </w:r>
      <w:hyperlink w:anchor="Par51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>, действительны до окончания срока их 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 дня вступления в силу Технического </w:t>
      </w:r>
      <w:hyperlink w:anchor="Par51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</w:t>
      </w:r>
      <w:r>
        <w:rPr>
          <w:rFonts w:cs="Times New Roman"/>
          <w:szCs w:val="24"/>
        </w:rPr>
        <w:lastRenderedPageBreak/>
        <w:t xml:space="preserve">дня вступления в силу Технического </w:t>
      </w:r>
      <w:hyperlink w:anchor="Par51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>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" w:name="Par28"/>
      <w:bookmarkEnd w:id="3"/>
      <w:r>
        <w:rPr>
          <w:rFonts w:cs="Times New Roman"/>
          <w:szCs w:val="24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23" w:history="1">
        <w:r>
          <w:rPr>
            <w:rFonts w:cs="Times New Roman"/>
            <w:color w:val="0000FF"/>
            <w:szCs w:val="24"/>
          </w:rPr>
          <w:t>подпункте 3.2</w:t>
        </w:r>
      </w:hyperlink>
      <w:r>
        <w:rPr>
          <w:rFonts w:cs="Times New Roman"/>
          <w:szCs w:val="24"/>
        </w:rP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ar51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ar13" w:history="1">
        <w:r>
          <w:rPr>
            <w:rFonts w:cs="Times New Roman"/>
            <w:color w:val="0000FF"/>
            <w:szCs w:val="24"/>
          </w:rPr>
          <w:t>пункте 2</w:t>
        </w:r>
      </w:hyperlink>
      <w:r>
        <w:rPr>
          <w:rFonts w:cs="Times New Roman"/>
          <w:szCs w:val="24"/>
        </w:rPr>
        <w:t xml:space="preserve"> настоящего Решения, и представление их не реже одного раза в год со дня вступления в силу Технического </w:t>
      </w:r>
      <w:hyperlink w:anchor="Par51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в Секретариат Комиссии для утверждения Комиссией в установленном порядке.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Сторонам: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 До дня вступления в силу Технического </w:t>
      </w:r>
      <w:hyperlink w:anchor="Par51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ar51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>, и информировать об этом Комиссию;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 Со дня вступления в силу Технического </w:t>
      </w:r>
      <w:hyperlink w:anchor="Par51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обеспечить проведение государственного контроля (надзора) за соблюдением требований Технического </w:t>
      </w:r>
      <w:hyperlink w:anchor="Par51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с учетом </w:t>
      </w:r>
      <w:hyperlink w:anchor="Par23" w:history="1">
        <w:r>
          <w:rPr>
            <w:rFonts w:cs="Times New Roman"/>
            <w:color w:val="0000FF"/>
            <w:szCs w:val="24"/>
          </w:rPr>
          <w:t>подпунктов 3.2</w:t>
        </w:r>
      </w:hyperlink>
      <w:r>
        <w:rPr>
          <w:rFonts w:cs="Times New Roman"/>
          <w:szCs w:val="24"/>
        </w:rPr>
        <w:t xml:space="preserve"> - </w:t>
      </w:r>
      <w:hyperlink w:anchor="Par28" w:history="1">
        <w:r>
          <w:rPr>
            <w:rFonts w:cs="Times New Roman"/>
            <w:color w:val="0000FF"/>
            <w:szCs w:val="24"/>
          </w:rPr>
          <w:t>3.4</w:t>
        </w:r>
      </w:hyperlink>
      <w:r>
        <w:rPr>
          <w:rFonts w:cs="Times New Roman"/>
          <w:szCs w:val="24"/>
        </w:rPr>
        <w:t xml:space="preserve"> настоящего Решения.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Настоящее Решение вступает в силу с даты его официального опубликования.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Члены Комиссии Таможенного союза: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Республики              От Республики              От Российской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Беларусь                  Казахстан                  Федерации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(Подпись)                  (Подпись)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С.РУМАС                   У.ШУКЕЕВ                   И.ШУВАЛОВ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Решением Комиссии Таможенного союза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9 декабря 2011 г. N 883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4" w:name="Par51"/>
      <w:bookmarkEnd w:id="4"/>
      <w:r>
        <w:rPr>
          <w:rFonts w:cs="Times New Roman"/>
          <w:b/>
          <w:bCs/>
          <w:szCs w:val="24"/>
        </w:rPr>
        <w:t>ТЕХНИЧЕСКИЙ РЕГЛАМЕНТ ТАМОЖЕННОГО СОЮЗА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ТР ТС 024/2011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ТЕХНИЧЕСКИЙ РЕГЛАМЕНТ НА МАСЛОЖИРОВУЮ ПРОДУКЦИЮ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Предисловие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Настоящий технический регламент Таможенного союза разработан в соответствии с </w:t>
      </w:r>
      <w:hyperlink r:id="rId6" w:history="1">
        <w:r>
          <w:rPr>
            <w:rFonts w:cs="Times New Roman"/>
            <w:color w:val="0000FF"/>
            <w:szCs w:val="24"/>
          </w:rPr>
          <w:t>Соглашением</w:t>
        </w:r>
      </w:hyperlink>
      <w:r>
        <w:rPr>
          <w:rFonts w:cs="Times New Roman"/>
          <w:szCs w:val="24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масложировой продукции, обеспечения свободного перемещения масложировой продукции, выпускаемой в обращение на единой таможенной территории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Если в отношении масложировой продукции будут приняты иные технические регламенты Таможенного союза, устанавливающие требования к масложировой продукции, то масложировая продукция должна соответствовать требованиям этих технических регламентов Таможенного союза, действие которых на нее распространяется.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Глава 1. Область применения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Настоящий технический регламент Таможенного союза "Технический регламент на масложировую продукцию" (далее - технический регламент) распространяется на масложировую продукцию, выпускаемую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Действие настоящего технического регламента не распространяется: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 масложировую продукцию, полученную в процессе непромышленного производства, за исключением масла растительного;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непищевую масложировую продукцию, за исключением глицерина натурального сырого и мыла хозяйственного.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Настоящий технический регламент устанавливает требования к масложировой продукции в целях защиты жизни и здоровья граждан и предупреждения действий, вводящих в заблуждение приобретателей (потребителей).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При применении настоящего технического регламента должны учитываться требования других технических регламентов Таможенного союза, действие которых распространяется на масложировую продукцию.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1. Масложировая продукция, являющаяся объектом технического регулирования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Объектом технического регулирования настоящего технического регламента является следующая масложировая продукция: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пищевая масложировая продукция: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масла растительные;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фракции масел растительных;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масла (жиры) переэтерифицированные рафинированные дезодорированные;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масла (жиры) гидрогенизированные рафинированные дезодорированные;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маргарины;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спреды растительно-сливочные и растительно-жировые;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смеси топленые растительно-сливочные и растительно-жировые;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жиры специального назначения, в том числе жиры кулинарные, кондитерские, хлебопекарные;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заменители молочного жира;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эквиваленты масла какао;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улучшители масла какао SOS-типа;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заменители масла какао POP-типа;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заменители масла какао нетемперируемые нелауринового типа;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заменители масла какао нетемперируемые лауринового типа;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п) соусы на основе растительных масел;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р) майонезы;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с) соусы майонезные;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т) кремы на растительных маслах;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у) глицерин дистиллированный;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непищевая масложировая продукция: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глицерин натуральный сырой;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мыло хозяйственное.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Глава 2. Определения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bookmarkStart w:id="5" w:name="Par101"/>
      <w:bookmarkEnd w:id="5"/>
      <w:r>
        <w:rPr>
          <w:rFonts w:cs="Times New Roman"/>
          <w:szCs w:val="24"/>
        </w:rPr>
        <w:t>Статья 2. Определения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Определения пищевой масложировой продукции: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6" w:name="Par106"/>
      <w:bookmarkEnd w:id="6"/>
      <w:r>
        <w:rPr>
          <w:rFonts w:cs="Times New Roman"/>
          <w:szCs w:val="24"/>
        </w:rPr>
        <w:t xml:space="preserve">1) масло растительное (см. </w:t>
      </w:r>
      <w:hyperlink w:anchor="Par726" w:history="1">
        <w:r>
          <w:rPr>
            <w:rFonts w:cs="Times New Roman"/>
            <w:color w:val="0000FF"/>
            <w:szCs w:val="24"/>
          </w:rPr>
          <w:t>приложение 4</w:t>
        </w:r>
      </w:hyperlink>
      <w:r>
        <w:rPr>
          <w:rFonts w:cs="Times New Roman"/>
          <w:szCs w:val="24"/>
        </w:rPr>
        <w:t>) - смесь глицеридов жирных кислот и сопутствующих им веществ, извлекаемая из масличного сырья и содержащая не менее 99 процентов жира;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масличное сырье - семена, плоды масличных растений, маслосодержащие части растительных культур;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фракция масла растительного - смесь глицеридов жирных кислот, выделенная в процессе фракционирования из масла растительного или фракции масла растительного, имеющая температуру плавления, отличную от температуры плавления исходного растительного масла или его фракции;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масло растительное нерафинированное - масло растительное, очищенное от мелкой и крупной взвеси, не прошедшее очистку по полному или частичному циклу стадий рафинации;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масло растительное гидратированное - масло растительное, очищенное от фосфоросодержащих веществ;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масло растительное рафинированное дезодорированное - масло растительное рафинированное, прошедшее процесс дезодорации;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масло растительное - смесь - смесь растительных масел в различных соотношениях;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10) масло растительное ароматизированное - масло растительное с добавлением вкусоароматических добавок;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11) масло растительное с растительными добавками - масло растительное с добавлением натуральных растительных экстрактов;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12) масло (жир) гидрогенизированное рафинированное дезодорированное - продовольственное пищевое сырье, полученное в процессе гидрогенизации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13) масло (жир) переэтерифицированное рафинированное дезодорированное - продовольственное пищевое сырье, полученное в процессе переэтерификации растительного масла с добавлением или без добавления животных жиров, жиров рыб и морских </w:t>
      </w:r>
      <w:r>
        <w:rPr>
          <w:rFonts w:cs="Times New Roman"/>
          <w:szCs w:val="24"/>
        </w:rPr>
        <w:lastRenderedPageBreak/>
        <w:t>млекопитающих, прошедший процессы рафинации и дезодорации;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" w:name="Par119"/>
      <w:bookmarkEnd w:id="7"/>
      <w:r>
        <w:rPr>
          <w:rFonts w:cs="Times New Roman"/>
          <w:szCs w:val="24"/>
        </w:rPr>
        <w:t>14) маргарин - эмульсионный жировой продукт с массовой долей жира не менее 20 процентов, состоящий из немодифицированных и (или) модифицированных растительных масел с 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пищевых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8" w:name="Par120"/>
      <w:bookmarkEnd w:id="8"/>
      <w:r>
        <w:rPr>
          <w:rFonts w:cs="Times New Roman"/>
          <w:szCs w:val="24"/>
        </w:rPr>
        <w:t>15)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9" w:name="Par121"/>
      <w:bookmarkEnd w:id="9"/>
      <w:r>
        <w:rPr>
          <w:rFonts w:cs="Times New Roman"/>
          <w:szCs w:val="24"/>
        </w:rPr>
        <w:t>16) мягкий маргарин - маргарин, имеющий пластичную мягкую консистенцию при температуре 10 +/- 2 градуса Цельсия;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0" w:name="Par122"/>
      <w:bookmarkEnd w:id="10"/>
      <w:r>
        <w:rPr>
          <w:rFonts w:cs="Times New Roman"/>
          <w:szCs w:val="24"/>
        </w:rPr>
        <w:t>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1" w:name="Par123"/>
      <w:bookmarkEnd w:id="11"/>
      <w:r>
        <w:rPr>
          <w:rFonts w:cs="Times New Roman"/>
          <w:szCs w:val="24"/>
        </w:rPr>
        <w:t>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2" w:name="Par124"/>
      <w:bookmarkEnd w:id="12"/>
      <w:r>
        <w:rPr>
          <w:rFonts w:cs="Times New Roman"/>
          <w:szCs w:val="24"/>
        </w:rPr>
        <w:t>19) спред растительно-сливочный - спред с массовой долей молочного жира в составе жировой фазы от 15 до 50 процентов;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3" w:name="Par125"/>
      <w:bookmarkEnd w:id="13"/>
      <w:r>
        <w:rPr>
          <w:rFonts w:cs="Times New Roman"/>
          <w:szCs w:val="24"/>
        </w:rPr>
        <w:t>20) спред растительно-жировой - спред, жировая фаза которого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4" w:name="Par126"/>
      <w:bookmarkEnd w:id="14"/>
      <w:r>
        <w:rPr>
          <w:rFonts w:cs="Times New Roman"/>
          <w:szCs w:val="24"/>
        </w:rPr>
        <w:t>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либо путем применения других технологических приемов;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5" w:name="Par127"/>
      <w:bookmarkEnd w:id="15"/>
      <w:r>
        <w:rPr>
          <w:rFonts w:cs="Times New Roman"/>
          <w:szCs w:val="24"/>
        </w:rPr>
        <w:t>22)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6" w:name="Par128"/>
      <w:bookmarkEnd w:id="16"/>
      <w:r>
        <w:rPr>
          <w:rFonts w:cs="Times New Roman"/>
          <w:szCs w:val="24"/>
        </w:rPr>
        <w:t>23) смеси топленые растительно-жировые - смеси топленые, жировая фаза которых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7" w:name="Par129"/>
      <w:bookmarkEnd w:id="17"/>
      <w:r>
        <w:rPr>
          <w:rFonts w:cs="Times New Roman"/>
          <w:szCs w:val="24"/>
        </w:rPr>
        <w:t>24) жиры специального назначения, в том числе жиры кулинарные, кондитерские, хлебопекарные - жировые продукты с массовой долей жира не менее 98 процентов, изготавливаемые для различных отраслей промышленности из немодифицированных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пищевых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8" w:name="Par130"/>
      <w:bookmarkEnd w:id="18"/>
      <w:r>
        <w:rPr>
          <w:rFonts w:cs="Times New Roman"/>
          <w:szCs w:val="24"/>
        </w:rPr>
        <w:t>25) заменитель молочного жира - продукт с массовой долей жира не менее 99,0 процентов, предназначенный для замещения молочного жира в пищевых продуктах, произведенный из немодифицированных и (или) модифицированных растительных масел с добавлением или без добавления пищевых добавок, с температурой плавления не более 36 °C, содержащий не более 5 процентов массовой доли твердых триглицеридов при 35 °C, не более 65 процентов массовой доли насыщенных кислот от суммы жирных кислот, в том числе не более 38 процентов массовой доли пальмитиновой кислоты от суммы жирных кислот;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9" w:name="Par131"/>
      <w:bookmarkEnd w:id="19"/>
      <w:r>
        <w:rPr>
          <w:rFonts w:cs="Times New Roman"/>
          <w:szCs w:val="24"/>
        </w:rPr>
        <w:t xml:space="preserve">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</w:t>
      </w:r>
      <w:r>
        <w:rPr>
          <w:rFonts w:cs="Times New Roman"/>
          <w:szCs w:val="24"/>
        </w:rPr>
        <w:lastRenderedPageBreak/>
        <w:t>жирных кислот, содержащие не более 1 процента массовой доли лауриновой кислоты, не менее 50 процентов массовой доли 2-олеодинасыщенных триглицеридов,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0" w:name="Par132"/>
      <w:bookmarkEnd w:id="20"/>
      <w:r>
        <w:rPr>
          <w:rFonts w:cs="Times New Roman"/>
          <w:szCs w:val="24"/>
        </w:rPr>
        <w:t>27)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1" w:name="Par133"/>
      <w:bookmarkEnd w:id="21"/>
      <w:r>
        <w:rPr>
          <w:rFonts w:cs="Times New Roman"/>
          <w:szCs w:val="24"/>
        </w:rPr>
        <w:t>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изготавливаемые из немодифицированных масел растительных и фракций растительных масел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2" w:name="Par134"/>
      <w:bookmarkEnd w:id="22"/>
      <w:r>
        <w:rPr>
          <w:rFonts w:cs="Times New Roman"/>
          <w:szCs w:val="24"/>
        </w:rPr>
        <w:t>29)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пищевых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3" w:name="Par135"/>
      <w:bookmarkEnd w:id="23"/>
      <w:r>
        <w:rPr>
          <w:rFonts w:cs="Times New Roman"/>
          <w:szCs w:val="24"/>
        </w:rPr>
        <w:t>30)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пищевых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4" w:name="Par136"/>
      <w:bookmarkEnd w:id="24"/>
      <w:r>
        <w:rPr>
          <w:rFonts w:cs="Times New Roman"/>
          <w:szCs w:val="24"/>
        </w:rPr>
        <w:t>31) соус на основе растительных масел - продукт с содержанием жира не менее 5 процентов, изготовленный из одного или нескольких пищевых растительных масел и (или) модифицированных, с добавлением или без добавления воды,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5" w:name="Par137"/>
      <w:bookmarkEnd w:id="25"/>
      <w:r>
        <w:rPr>
          <w:rFonts w:cs="Times New Roman"/>
          <w:szCs w:val="24"/>
        </w:rPr>
        <w:t>32) майонез - тонкодисперсный однородный эмульсионный продукт с содержанием жира 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желток (сухой), с добавлением или без добавления продуктов переработки молока, пищевых добавок и других пищевых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6" w:name="Par138"/>
      <w:bookmarkEnd w:id="26"/>
      <w:r>
        <w:rPr>
          <w:rFonts w:cs="Times New Roman"/>
          <w:szCs w:val="24"/>
        </w:rPr>
        <w:t>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других пищевых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34) крем на растительных маслах - продукт с содержанием жира не менее 10 процентов, изготавливаемый на основе растительных масел и (или) модифицированных растительных масел с добавлением или без добавления молочных и (или) растительных белков, сахара, а также с добавлением или без добавления натуральных фруктов, соков, пищевых добавок и других пищевых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7" w:name="Par140"/>
      <w:bookmarkEnd w:id="27"/>
      <w:r>
        <w:rPr>
          <w:rFonts w:cs="Times New Roman"/>
          <w:szCs w:val="24"/>
        </w:rPr>
        <w:lastRenderedPageBreak/>
        <w:t>35) глицерин дистиллированный - трехатомный спирт, получаемый при гидролизе или омылении растительных масел и/или животных жиров и подвергнутый процессу дистилляции.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8" w:name="Par141"/>
      <w:bookmarkEnd w:id="28"/>
      <w:r>
        <w:rPr>
          <w:rFonts w:cs="Times New Roman"/>
          <w:szCs w:val="24"/>
        </w:rPr>
        <w:t>4. Непищевая масложировая продукция - масложировая продукция, предназначенная для технических, бытовых целей.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Определения непищевой масложировой продукции: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глицерин натуральный сырой - трехатомный спирт, получаемый при гидролизе или омылении растительных масел и (или) животных жиров без применения методов синтеза;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bookmarkStart w:id="29" w:name="Par146"/>
      <w:bookmarkEnd w:id="29"/>
      <w:r>
        <w:rPr>
          <w:rFonts w:cs="Times New Roman"/>
          <w:szCs w:val="24"/>
        </w:rPr>
        <w:t>Статья 3. Определения технологических процессов производства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рафинация - процесс очистки растительных масел от сопутствующих им примесей по полному или частичному циклу: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полный цикл рафинации - процесс очистки масел от нежировых примесей и сопутствующих веществ, в т.ч. от свободных жирных кислот, фосфорсодержащих, восковых, красящих веществ и веществ, обуславливающих вкус и запах;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рафинация по частичному циклу включает в себя совокупность нескольких стадий рафинации полного цикла;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дистилляционная нейтрализация - высокотемпературный процесс удаления свободных жирных кислот, одорирующих и других летучих веществ путем отгонки под вакуумом с перегретым паром;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дистилляция - процесс очистки путем испарения и конденсации образующихся паров;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модификация растительных масел и (или) жиров (за исключением генно-инженерной модификации) - химическое или биохимическое,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гидрогенизация - процесс частичного или полного насыщения водородом непредельных связей ненасыщенных жирных кислот глицеридов, входящих в состав растительных масел и (или) жиров;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переэтерификация - процесс перераспределения ацильных групп в глицеридах жира без изменения жирнокислотного состава триацилглицеридов;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фракционирование - разделение растительных масел термомеханическим способом на фракции.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4. Другие определения, используемые в настоящем техническом регламенте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товаросопроводительные документы: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документы, обеспечивающие возможность заинтересованного лица документально установить предыдущего и последующего собственников масложировой продукции, кроме потребителей;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декларация о соответствии масложировой продукции и (или) ее копия;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идентификация продукции (процессов) - процедура отнесения пищевой продукции (процессов) к объектам технического регулирования технического регламента;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контаминация (загрязнение) масложировой продукции - попадание в масложировую продукцию предметов, частиц, веществ и организмов (контаминантов, загрязнителей) и их </w:t>
      </w:r>
      <w:r>
        <w:rPr>
          <w:rFonts w:cs="Times New Roman"/>
          <w:szCs w:val="24"/>
        </w:rPr>
        <w:lastRenderedPageBreak/>
        <w:t>присутствие в количествах, несвойственных данной масложировой продукции или превышающих установленные уровни, вследствие чего она приобретает опасные для человека свойства;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производственное помещение - помещение, используемое непосредственно для производства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обращение масложировой продукции - движение продукции от изготовителя к потребителю, охватывающее все процессы, которые проходят продукты после завершения их производства, начинающееся с момента передачи продукции изготовителем или импортером иному лицу (перевозчику, продавцу, потребителю).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bookmarkStart w:id="30" w:name="Par170"/>
      <w:bookmarkEnd w:id="30"/>
      <w:r>
        <w:rPr>
          <w:rFonts w:cs="Times New Roman"/>
          <w:szCs w:val="24"/>
        </w:rPr>
        <w:t>Статья 5. Идентификация масложировой продукции (процессов) для целей их отнесения к объектам технического регулирования технического регламента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Для целей отнесения масложировой продукции (процессов)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продукции.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Идентификация масложировой продукции проводится по ее наименованию и (или) ее признакам, изложенным в определении такой продукции в настоящем техническом регламенте визуальным и (или) органолептическим, и (или) аналитическими методами.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Идентификация масложировой продукции проводится одним и (или) несколькими из следующих методов: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по наименованию - путем сравнения наименования и назначения масложировой продукции, указанных в маркировке на потребительской упаковке и/или в товаросопроводительном документе, с наименованием, указанным в определении вида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визуальным методом - путем сравнения внешнего вида масложировой продукции с признаками, изложенными в определении, установленными </w:t>
      </w:r>
      <w:hyperlink w:anchor="Par146" w:history="1">
        <w:r>
          <w:rPr>
            <w:rFonts w:cs="Times New Roman"/>
            <w:color w:val="0000FF"/>
            <w:szCs w:val="24"/>
          </w:rPr>
          <w:t>статьями 3</w:t>
        </w:r>
      </w:hyperlink>
      <w:r>
        <w:rPr>
          <w:rFonts w:cs="Times New Roman"/>
          <w:szCs w:val="24"/>
        </w:rPr>
        <w:t xml:space="preserve"> и </w:t>
      </w:r>
      <w:hyperlink w:anchor="Par660" w:history="1">
        <w:r>
          <w:rPr>
            <w:rFonts w:cs="Times New Roman"/>
            <w:color w:val="0000FF"/>
            <w:szCs w:val="24"/>
          </w:rPr>
          <w:t>Приложениями 3</w:t>
        </w:r>
      </w:hyperlink>
      <w:r>
        <w:rPr>
          <w:rFonts w:cs="Times New Roman"/>
          <w:szCs w:val="24"/>
        </w:rPr>
        <w:t xml:space="preserve">, </w:t>
      </w:r>
      <w:hyperlink w:anchor="Par726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 xml:space="preserve"> настоящего технического регламента;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органолептическим методом - путем сравнения органолептических показателей масложировой продукции с признаками, изложенными в определении такой масложировой продукции в настоящем техническом регламенте. Органолептический метод применяется, если масложировую продукцию невозможно идентифицировать методом по наименованию и визуальным методом. При наличии у продукции признаков микробной порчи оценка их органолептических характеристик исключается;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аналитическим методом - путем проверки соответствия физико-химических показателей масложировой продукции признакам, изложенным в определении, установленными </w:t>
      </w:r>
      <w:hyperlink w:anchor="Par146" w:history="1">
        <w:r>
          <w:rPr>
            <w:rFonts w:cs="Times New Roman"/>
            <w:color w:val="0000FF"/>
            <w:szCs w:val="24"/>
          </w:rPr>
          <w:t>статьей 3</w:t>
        </w:r>
      </w:hyperlink>
      <w:r>
        <w:rPr>
          <w:rFonts w:cs="Times New Roman"/>
          <w:szCs w:val="24"/>
        </w:rPr>
        <w:t xml:space="preserve"> и </w:t>
      </w:r>
      <w:hyperlink w:anchor="Par660" w:history="1">
        <w:r>
          <w:rPr>
            <w:rFonts w:cs="Times New Roman"/>
            <w:color w:val="0000FF"/>
            <w:szCs w:val="24"/>
          </w:rPr>
          <w:t>Приложением 3</w:t>
        </w:r>
      </w:hyperlink>
      <w:r>
        <w:rPr>
          <w:rFonts w:cs="Times New Roman"/>
          <w:szCs w:val="24"/>
        </w:rPr>
        <w:t xml:space="preserve"> настоящего технического регламента. Аналитический метод применяется, если масложировую продукцию невозможно идентифицировать методом по наименованию, визуальным или органолептическим методами.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При идентификации процессов производства, хранения, перевозки и реализации продукции в целях отнесения данных процессов к объектам технического регулирования настоящего технического регламента необходимо убедиться, что эти процессы осуществляются в целях производства, хранения, перевозки и реализации масложировой продукции и связаны с обеспечением требований безопасности такой продукции. Идентификация процессов производства, хранения, перевозки и реализации продукции </w:t>
      </w:r>
      <w:r>
        <w:rPr>
          <w:rFonts w:cs="Times New Roman"/>
          <w:szCs w:val="24"/>
        </w:rPr>
        <w:lastRenderedPageBreak/>
        <w:t>осуществляется посредством визуальной оценки указанных процессов.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Глава 3. Правила обращения на рынке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Масложировая продукция (кроме масел растительных, полученных в процессе непромышленного производства) выпускается в обращение на рынке при ее соответствии настоящему техническому регламенту Таможенного союза, а также другим техническим регламентам Таможенного союза, действие которых на него распространяется.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Масложировая продукция (кроме масел растительных, полученных в процессе непромышленного производства), соответствующая требованиям настоящего технического регламента, техническим регламентам Таможенного союза и прошедшая процедуры оценки (подтверждения) соответствия, маркируется единым знаком обращения продукции на рынке государств - членов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Масла растительные, полученные в процессе непромышленного производства, должны соответствовать показателям безопасности, указанным в </w:t>
      </w:r>
      <w:hyperlink w:anchor="Par420" w:history="1">
        <w:r>
          <w:rPr>
            <w:rFonts w:cs="Times New Roman"/>
            <w:color w:val="0000FF"/>
            <w:szCs w:val="24"/>
          </w:rPr>
          <w:t>Приложении 1</w:t>
        </w:r>
      </w:hyperlink>
      <w:r>
        <w:rPr>
          <w:rFonts w:cs="Times New Roman"/>
          <w:szCs w:val="24"/>
        </w:rPr>
        <w:t>, и реализовываться в местах, разрешенных в установленном порядке.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Глава 4. Требования безопасности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Масложировая продукция, выпускаемая в обращение на территории стран - участниц Таможенного союза,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 здоровью человека.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к масложировой продукции включают: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требования к упаковке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требования к маркировке масложировой продукции.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6.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Пищевая масложировая продукция должна соответствовать требованиям к допустимым уровням показателей безопасности и по микробиологическим нормативам безопасности, предусмотренным </w:t>
      </w:r>
      <w:hyperlink w:anchor="Par420" w:history="1">
        <w:r>
          <w:rPr>
            <w:rFonts w:cs="Times New Roman"/>
            <w:color w:val="0000FF"/>
            <w:szCs w:val="24"/>
          </w:rPr>
          <w:t>Приложениями 1</w:t>
        </w:r>
      </w:hyperlink>
      <w:r>
        <w:rPr>
          <w:rFonts w:cs="Times New Roman"/>
          <w:szCs w:val="24"/>
        </w:rPr>
        <w:t xml:space="preserve">, </w:t>
      </w:r>
      <w:hyperlink w:anchor="Par584" w:history="1">
        <w:r>
          <w:rPr>
            <w:rFonts w:cs="Times New Roman"/>
            <w:color w:val="0000FF"/>
            <w:szCs w:val="24"/>
          </w:rPr>
          <w:t>2</w:t>
        </w:r>
      </w:hyperlink>
      <w:r>
        <w:rPr>
          <w:rFonts w:cs="Times New Roman"/>
          <w:szCs w:val="24"/>
        </w:rPr>
        <w:t xml:space="preserve"> и </w:t>
      </w:r>
      <w:hyperlink w:anchor="Par660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 настоящего технического регламента, а также требованиям к допустимым уровням показателей безопасности и по микробиологическим нормативам безопасности других технических регламентов Таможенного союза, действие которых на нее распространяется.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Непищевая масложировая продукция должна отвечать требованиям к допустимым уровням показателей безопасности, предусмотренным </w:t>
      </w:r>
      <w:hyperlink w:anchor="Par932" w:history="1">
        <w:r>
          <w:rPr>
            <w:rFonts w:cs="Times New Roman"/>
            <w:color w:val="0000FF"/>
            <w:szCs w:val="24"/>
          </w:rPr>
          <w:t>Приложением 5</w:t>
        </w:r>
      </w:hyperlink>
      <w:r>
        <w:rPr>
          <w:rFonts w:cs="Times New Roman"/>
          <w:szCs w:val="24"/>
        </w:rPr>
        <w:t xml:space="preserve"> настоящего технического регламента.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7. Требования к упаковке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</w:t>
      </w:r>
      <w:r>
        <w:rPr>
          <w:rFonts w:cs="Times New Roman"/>
          <w:szCs w:val="24"/>
        </w:rPr>
        <w:lastRenderedPageBreak/>
        <w:t>техническими регламентами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При повреждении потребительской упаковки пищевая масложировая продукция должна быть изъята из обращения участником хозяйственной деятельности (владельцем масложировой продукции) самостоятельно, либо по предписанию уполномоченных органов государственного контроля (надзора).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bookmarkStart w:id="31" w:name="Par206"/>
      <w:bookmarkEnd w:id="31"/>
      <w:r>
        <w:rPr>
          <w:rFonts w:cs="Times New Roman"/>
          <w:szCs w:val="24"/>
        </w:rPr>
        <w:t>Статья 8. Требования к маркировке пищевой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маркировке допускается изменение порядка слов в наименовании продуктов, формируемых на основе понятий, указанных в </w:t>
      </w:r>
      <w:hyperlink w:anchor="Par146" w:history="1">
        <w:r>
          <w:rPr>
            <w:rFonts w:cs="Times New Roman"/>
            <w:color w:val="0000FF"/>
            <w:szCs w:val="24"/>
          </w:rPr>
          <w:t>статье 3</w:t>
        </w:r>
      </w:hyperlink>
      <w:r>
        <w:rPr>
          <w:rFonts w:cs="Times New Roman"/>
          <w:szCs w:val="24"/>
        </w:rPr>
        <w:t xml:space="preserve"> и </w:t>
      </w:r>
      <w:hyperlink w:anchor="Par660" w:history="1">
        <w:r>
          <w:rPr>
            <w:rFonts w:cs="Times New Roman"/>
            <w:color w:val="0000FF"/>
            <w:szCs w:val="24"/>
          </w:rPr>
          <w:t>Приложениях 3</w:t>
        </w:r>
      </w:hyperlink>
      <w:r>
        <w:rPr>
          <w:rFonts w:cs="Times New Roman"/>
          <w:szCs w:val="24"/>
        </w:rPr>
        <w:t xml:space="preserve">, </w:t>
      </w:r>
      <w:hyperlink w:anchor="Par726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>. Например: "масло подсолнечное", "подсолнечное масло", "масло соевое рафинированное дезодорированное", "рафинированное дезодорированное соевое масло", "жир кулинарный", "кулинарный жир", "соус майонезный", "майонезный соус" и другие.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Маркировка потребительской упаковки масложировой продукции должна быть понятной, легкочитаемой, достоверной и не вводить в заблуждение потребителей, при этом надписи, знаки, символы должны быть контрастны фону, на котором размещена маркировка. Размер шрифта в мм для даты изготовления и срока годности должен составлять: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при массе продукции до 100 граммов - не менее 2,8 мм;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 массе продукции свыше 100 граммов - не менее 3,2 мм.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маркировке пищевой масложировой продукции должна содержаться следующая информация: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Наименование пищевой масложировой продукции в соответствии с наименованием, установленным </w:t>
      </w:r>
      <w:hyperlink w:anchor="Par146" w:history="1">
        <w:r>
          <w:rPr>
            <w:rFonts w:cs="Times New Roman"/>
            <w:color w:val="0000FF"/>
            <w:szCs w:val="24"/>
          </w:rPr>
          <w:t>статьей 3</w:t>
        </w:r>
      </w:hyperlink>
      <w:r>
        <w:rPr>
          <w:rFonts w:cs="Times New Roman"/>
          <w:szCs w:val="24"/>
        </w:rPr>
        <w:t xml:space="preserve"> настоящего технического регламента: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для масла растительного наименование указывается в соответствии с наименованием масличного сырья, из которого оно изготовлено, в соответствии с </w:t>
      </w:r>
      <w:hyperlink w:anchor="Par726" w:history="1">
        <w:r>
          <w:rPr>
            <w:rFonts w:cs="Times New Roman"/>
            <w:color w:val="0000FF"/>
            <w:szCs w:val="24"/>
          </w:rPr>
          <w:t>Приложением 4</w:t>
        </w:r>
      </w:hyperlink>
      <w:r>
        <w:rPr>
          <w:rFonts w:cs="Times New Roman"/>
          <w:szCs w:val="24"/>
        </w:rPr>
        <w:t xml:space="preserve"> (наименование масла оливкового указывается в соответствии с </w:t>
      </w:r>
      <w:hyperlink w:anchor="Par660" w:history="1">
        <w:r>
          <w:rPr>
            <w:rFonts w:cs="Times New Roman"/>
            <w:color w:val="0000FF"/>
            <w:szCs w:val="24"/>
          </w:rPr>
          <w:t>Приложением 3</w:t>
        </w:r>
      </w:hyperlink>
      <w:r>
        <w:rPr>
          <w:rFonts w:cs="Times New Roman"/>
          <w:szCs w:val="24"/>
        </w:rPr>
        <w:t>), и с указанием степени очистки, которой оно подвергнуто, например, "масло подсолнечное нерафинированное" или "масло соевое рафинированное" или "масло рапсовое рафинированное дезодорированное" и т.д.;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для масла растительного с растительными добавками в наименовании допускается указание наименования растительной добавки, которая была добавлена в продукцию;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для масла растительного ароматизированного указывается наименование "масло (вид масла в соответствии с наименованием сырья, из которого оно изготовлено) с ароматом... (далее указывается наименование аромата соответствующей вкусоароматической добавки)"; для масла растительного с добавлением растительных экстрактов допускается наименование "масло (вид масла в соответствии с наименованием сырья, из которого оно изготовлено) с экстрактом... (далее указывается наименование растения, из которого получен экстракт)"; для масла растительного с добавлением витаминов, в количестве, регламентируемом в законодательстве государств - членов Таможенного союза, указывается наименование "масло (вид масла в соответствии с наименованием сырья, из которого оно изготовлено) витаминизированное";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для масла растительного - смесь допускается в наименовании указывать наименование растительных масел в порядке уменьшения их массовых долей, без указания наименования объекта технического регулирования - "масло растительное - смесь", например, "Масло подсолнечно-соевое", "Масло подсолнечное с добавлением оливкового и рапсового масла".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5) для фракции масла растительного в наименовании приводится наименование фракции с указанием масла, подвергнутого фракционированию, например, "олеин пальмовый", "пальмитин хлопковый" и другие, с указанием наименования объекта технического регулирования - "фракция масла растительного";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для жиров специального назначения допускается указывать наименование в соответствии с назначением используемого жира, например, "жир кондитерский", "жир кулинарный "Фритюрный", "жир хлебопекарный" и так далее без указания наименования объекта технического регулирования - "жир специального назначения".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Пищевая ценность (энергетическая ценность, содержание белков, жиров, углеводов, витаминов, макро- и микроэлементов в 100 граммах продукта).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содержании белков, жиров, углеводов и калорийности/энергетической ценности приводятся в случаях, если их значение в 100 г пищевого продукта составляет не менее 2 процентов, а для минеральных веществ и витаминов не менее 5 процентов от рекомендуемого суточного потребления.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Дата изготовления.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Срок годности.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Сведения о документе, в соответствии с которым произведена и может быть идентифицирована масложировая продукция.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Единый знак обращения продукции на рынке государств - членов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На потребительской упаковке пищевой масложировой продукции должна содержаться следующая информация: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Масса нетто и (или) объем.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2" w:name="Par232"/>
      <w:bookmarkEnd w:id="32"/>
      <w:r>
        <w:rPr>
          <w:rFonts w:cs="Times New Roman"/>
          <w:szCs w:val="24"/>
        </w:rPr>
        <w:t>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3) На потребительской упаковке масел растительных дополнительно должна содержаться следующая информация: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указание фирменного наименования (при наличии);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для масел растительных - смесей указывается перечень всех масел растительных в порядке уменьшения их массовых долей с указанием степени очистки, которой оно подвергнуто, для каждого вида масла, например, "масло рапсовое рафинированное дезодорированное, масло подсолнечное нерафинированное" или другие виды масел растительных. Если в состав масла растительного - смеси входят масла растительные, прошедшие одинаковые стадии рафинации, то допускается указание стадии рафинации после наименования, например, "Масло подсолнечное, масло соевое. Рафинированное дезодорированное";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дата розлива;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3" w:name="Par240"/>
      <w:bookmarkEnd w:id="33"/>
      <w:r>
        <w:rPr>
          <w:rFonts w:cs="Times New Roman"/>
          <w:szCs w:val="24"/>
        </w:rPr>
        <w:t>г) рекомендации по хранению после вскрытия потребительской упаковки.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На потребительской упаковке маргаринов, спредов растительно- 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типа, дополнительно должна содержаться следующая информация: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температура хранения;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4" w:name="Par243"/>
      <w:bookmarkEnd w:id="34"/>
      <w:r>
        <w:rPr>
          <w:rFonts w:cs="Times New Roman"/>
          <w:szCs w:val="24"/>
        </w:rPr>
        <w:t>б) массовая доля общего жира;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5" w:name="Par244"/>
      <w:bookmarkEnd w:id="35"/>
      <w:r>
        <w:rPr>
          <w:rFonts w:cs="Times New Roman"/>
          <w:szCs w:val="24"/>
        </w:rPr>
        <w:t>в) массовая доля молочного жира - для спредов растительно-сливочных и смесей топленых растительно-сливочных;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максимальное содержание в жировой фазе продукта насыщенных жирных кислот и трансизомеров жирных кислот, в процентах от содержания жира в продукте.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температура хранения;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рекомендации по хранению после вскрытия потребительской упаковки.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На транспортной упаковке пищевой масложировой продукции должна содержаться следующая информация: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масса нетто единицы пищевой масложировой продукции, упакованной в потребительскую упаковку;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общая масса нетто транспортной упаковки и количество единиц пищевой масложировой продукции в потребительской упаковке;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масса нетто для нефасованной пищевой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6" w:name="Par253"/>
      <w:bookmarkEnd w:id="36"/>
      <w:r>
        <w:rPr>
          <w:rFonts w:cs="Times New Roman"/>
          <w:szCs w:val="24"/>
        </w:rPr>
        <w:t>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нефасованной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Для фасованной пищевой масложировой продукции информация о содержании ГМО указывается в соответствии с условиями договора поставки;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7" w:name="Par257"/>
      <w:bookmarkEnd w:id="37"/>
      <w:r>
        <w:rPr>
          <w:rFonts w:cs="Times New Roman"/>
          <w:szCs w:val="24"/>
        </w:rPr>
        <w:t>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- максимальное содержание в жировой фазе продукта насыщенных жирных кислот и трансизомеров жирных кислот, в процентах от содержания жира в продукте для нефасованной пищевой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условия хранения;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номер партии;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для масел растительных дополнительно указывается дата налива;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марка - для глицерина дистиллированного.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Для нефасованной масложировой продукции, перевозимой в емкостях, в товаросопроводительных документах должна содержаться следующая информация: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марка - для глицерина дистиллированного;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масса нетто;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дата налива.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На транспортную упаковку масложировой продукции наносятся знаки и надписи, необходимые для обеспечения безопасности продукции в процессе ее перевозки.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 и иные дополнительные сведения.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bookmarkStart w:id="38" w:name="Par269"/>
      <w:bookmarkEnd w:id="38"/>
      <w:r>
        <w:rPr>
          <w:rFonts w:cs="Times New Roman"/>
          <w:szCs w:val="24"/>
        </w:rPr>
        <w:t>Статья 9. Требования к маркировке непищевой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маркировке непищевой масложировой продукции должна содержаться следующая информация: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дата изготовления;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срок хранения;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сведения о документе, в соответствии с которым произведена и может быть идентифицирована масложировая продукция;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единый знак обращения продукции на рынке государств - членов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В маркировке непищевой масложировой продукции допускается изменение порядка слов в наименовании продуктов, формируемых на основе понятий, указанных в </w:t>
      </w:r>
      <w:hyperlink w:anchor="Par146" w:history="1">
        <w:r>
          <w:rPr>
            <w:rFonts w:cs="Times New Roman"/>
            <w:color w:val="0000FF"/>
            <w:szCs w:val="24"/>
          </w:rPr>
          <w:t>статье 3</w:t>
        </w:r>
      </w:hyperlink>
      <w:r>
        <w:rPr>
          <w:rFonts w:cs="Times New Roman"/>
          <w:szCs w:val="24"/>
        </w:rPr>
        <w:t>. Например: "глицерин натуральный сырой", "натуральный глицерин сырой", "мыло хозяйственное", "хозяйственное мыло".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На потребительской упаковке мыла хозяйственного должна содержаться следующая информация: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наименование мыла хозяйственного;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</w:t>
      </w:r>
      <w:r>
        <w:rPr>
          <w:rFonts w:cs="Times New Roman"/>
          <w:szCs w:val="24"/>
        </w:rPr>
        <w:lastRenderedPageBreak/>
        <w:t>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номинальная (условная) масса одного куска;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состав продукта в порядке уменьшения массовых долей ингредиентов;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номер партии.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На каждый кусок мыла хозяйственного без упаковки должен быть нанесен четкий штамп с указанием: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наименования изготовителя или товарного знака изготовителя;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наименования мыла хозяйственного;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номинальной (условной) массы куска.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На каждой единице транспортной упаковки непищевой масложировой продукции должна содержаться следующая информация: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наименование непищевой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состав продукта в порядке уменьшения массовых долей ингредиентов - для мыла хозяйственного;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сорт - для глицерина натурального сырого;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группа - для мыла хозяйственного;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номер партии;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количество кусков в ящике с указанием суммарной номинальной (условной) массы кусков - для мыла хозяйственного.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Для глицерина натурального сырого, перевозимого в емкостях, в товаросопроводительных документах должна содержаться следующая информация: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наименование;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сорт;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масса нетто;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номер партии.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Глава 5. Требования к обеспечению безопасности масложировой продукции в процессах ее производства, хранения, перевозки и реализации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10. Требования к процессу производства пищевой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1. Производство пищевой масложировой продукции осуществляется в соответствии с требованиями </w:t>
      </w:r>
      <w:hyperlink w:anchor="Par318" w:history="1">
        <w:r>
          <w:rPr>
            <w:rFonts w:cs="Times New Roman"/>
            <w:color w:val="0000FF"/>
            <w:szCs w:val="24"/>
          </w:rPr>
          <w:t>статьи 11</w:t>
        </w:r>
      </w:hyperlink>
      <w:r>
        <w:rPr>
          <w:rFonts w:cs="Times New Roman"/>
          <w:szCs w:val="24"/>
        </w:rPr>
        <w:t xml:space="preserve"> настоящего технического регламента.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Материалы и изделия, контактирующие с пищевой масложировой продукцией, должны соответствовать требованиям технических регламентов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Требования к воде в разных агрегатных состояниях, используемой в процессе производства пищевой масложировой продукции, должны соответствовать требованиям, установленным соответствующим техническим регламентом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Воздух, контактирующий с продуктом в процессе производства, не должен являться источником загрязнения пищевой масложировой продукции.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Используемое сырье, пищевые добавки и другие пищевые ингредиенты должны соответствовать требованиям технических регламентов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Производство пищевой масложировой продукции должно осуществляться в зданиях и производственных помещениях, соответствующих требованиям технических регламентов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Используемые технологическое оборудование и инвентарь должны соответствовать требованиям технических регламентов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Хранение и удаление отходов производства пищевой масложировой продукции должны соответствовать требованиям </w:t>
      </w:r>
      <w:hyperlink w:anchor="Par329" w:history="1">
        <w:r>
          <w:rPr>
            <w:rFonts w:cs="Times New Roman"/>
            <w:color w:val="0000FF"/>
            <w:szCs w:val="24"/>
          </w:rPr>
          <w:t>статьи 12</w:t>
        </w:r>
      </w:hyperlink>
      <w:r>
        <w:rPr>
          <w:rFonts w:cs="Times New Roman"/>
          <w:szCs w:val="24"/>
        </w:rPr>
        <w:t xml:space="preserve"> настоящего технического регламента.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К производству пищевой масложировой продукции допускается персонал, соответствующий требованиям технических регламентов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Производственный контроль организуется в соответствии с требованиями </w:t>
      </w:r>
      <w:hyperlink w:anchor="Par334" w:history="1">
        <w:r>
          <w:rPr>
            <w:rFonts w:cs="Times New Roman"/>
            <w:color w:val="0000FF"/>
            <w:szCs w:val="24"/>
          </w:rPr>
          <w:t>статьи 13</w:t>
        </w:r>
      </w:hyperlink>
      <w:r>
        <w:rPr>
          <w:rFonts w:cs="Times New Roman"/>
          <w:szCs w:val="24"/>
        </w:rPr>
        <w:t xml:space="preserve"> настоящего технического регламента.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bookmarkStart w:id="39" w:name="Par318"/>
      <w:bookmarkEnd w:id="39"/>
      <w:r>
        <w:rPr>
          <w:rFonts w:cs="Times New Roman"/>
          <w:szCs w:val="24"/>
        </w:rPr>
        <w:t>Статья 11. Обеспечение безопасности пищевой масложировой продукции в процессе ее производства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Безопасность пищевой масложировой продукции в процессе ее производства должна быть обеспечена: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контролем за работой технологического оборудования;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безопасностью сырья и пищевых добавок, необходимых для производства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ведением и хранением документации, подтверждающей выполнение требований настоящего технического регламента.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bookmarkStart w:id="40" w:name="Par329"/>
      <w:bookmarkEnd w:id="40"/>
      <w:r>
        <w:rPr>
          <w:rFonts w:cs="Times New Roman"/>
          <w:szCs w:val="24"/>
        </w:rPr>
        <w:t>Статья 12. Требования к условиям хранения, удаления и уничтожения отходов производства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Условия хранения, удаления и уничтожения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bookmarkStart w:id="41" w:name="Par334"/>
      <w:bookmarkEnd w:id="41"/>
      <w:r>
        <w:rPr>
          <w:rFonts w:cs="Times New Roman"/>
          <w:szCs w:val="24"/>
        </w:rPr>
        <w:t>Статья 13. Требования к производственному контролю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Для целей соответствия масложировой продукции требованиям настоящего технического регламента изготовитель масложировой продукции должен разработать программу производственного контроля за соблюдением требований настоящего технического регламента и организовать указанный контроль.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Программа производственного контроля за соблюдением требований настоящего технического регламента должна содержать: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перечень и значения контролируемых параметров, связанных с соблюдением требований к масложировой продукции, установленных настоящим техническим регламентом;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данные о мероприятиях по производственному контролю и об их периодичности;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перечень и значения контролируемых параметров безопасности сырья и пищевых добавок, упаковочных материалов, готовой продукции.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Программа производственного контроля за соблюдением требований настоящего технического регламента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14. Требования к процессу хранения пищевой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Условия хранения пищевой масложировой продукции должны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технического регламента в течение срока годности.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Конструкция зданий и помещений для хранения пищевой масложировой продукции должны обеспечивать условия хранения масложировой продукции, установленные изготовителями.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измерительными приборами для контроля условий хранения.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Пищевая масложировая продукция, находящаяся на хранении, должна сопровождаться товаросопроводительными документами и документами, подтверждающими ее безопасность.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15. Требования к процессу перевозки пищевой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Перевозка пищевой масложировой продукции должна обеспечивать ее сохранность и </w:t>
      </w:r>
      <w:r>
        <w:rPr>
          <w:rFonts w:cs="Times New Roman"/>
          <w:szCs w:val="24"/>
        </w:rPr>
        <w:lastRenderedPageBreak/>
        <w:t>безопасность в течение срока годности в соответствии с требованиями настоящего технического регламента.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Не допускается перевозка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Перевозимая пищевая масложировая продукция должна сопровождаться товаросопроводительными документами.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16. Требования к процессам хранения и перевозки непищевой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технического регламента.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Условия хранения и сроки хранения непищевой масложировой продукции устанавливает изготовитель.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17. Требования к процессам реализации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ходе реализации масложировой продукции должна быть обеспечена ее безопасность в течение срока годности - для пищевой масложировой продукции, срока хранения - для непищевой масложировой продукции, в соответствии с требованиями настоящего технического регламента.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bookmarkStart w:id="42" w:name="Par371"/>
      <w:bookmarkEnd w:id="42"/>
      <w:r>
        <w:rPr>
          <w:rFonts w:cs="Times New Roman"/>
          <w:szCs w:val="24"/>
        </w:rPr>
        <w:t>Глава 6. Подтверждение соответствия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18. Формы оценки соответствия объектов технического регулирования требованиям настоящего технического регламента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Оценка соответствия масложировой продукции требованиям настоящего технического регламента (далее - оценка соответствия) осуществляется в формах: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подтверждения (декларирования) соответствия масложировой продукции;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государственного контроля (надзора);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государственной регистрации масложировой продукции нового вида.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Оценка соответствия масложировой продукции непромышленного изготовления, предназначенной для выпуска в обращение, а также процессов реализации указанной продукции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 Оценка соответствия процессов производства, хранения, перевозки и реализации масложировой продукции требованиям настоящего технического регламента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Оценка соответствия масложировой продукции нового вида осуществляется в форме государственной регистрации, установленной техническим </w:t>
      </w:r>
      <w:hyperlink r:id="rId7" w:history="1">
        <w:r>
          <w:rPr>
            <w:rFonts w:cs="Times New Roman"/>
            <w:color w:val="0000FF"/>
            <w:szCs w:val="24"/>
          </w:rPr>
          <w:t>регламентом</w:t>
        </w:r>
      </w:hyperlink>
      <w:r>
        <w:rPr>
          <w:rFonts w:cs="Times New Roman"/>
          <w:szCs w:val="24"/>
        </w:rPr>
        <w:t xml:space="preserve"> Таможенного союза "О безопасности пищевой продукции".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19. Заявитель при оценке соответствия 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Заявителем при оценке соответствия масложировой продукции, за исключением государственного контроля (надзора), может быть зарегистрированное в соответствии с законодательством государств - членов Таможенного союза на их территории юридическое лицо или физическое лицо в качестве индивидуального предпринимателя, либо уполномоченное изготовителем лицо.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Заявитель обязан обеспечивать соответствие масложировой продукции требованиям, установленным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Заявителями также могут быть иностранные юридические лица, принявшие на себя обязательства в части обеспечения соответствия поставляемой масложировой продукции требованиям настоящего технического регламента и других технических регламентов Таможенного союза, действие которых на нее распространяется.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20. Декларирование соответствия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Декларированию соответствия подлежит выпускаемая в обращение на таможенной территории Таможенного союза масложировая продукция.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Декларирование соответствия масложировой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(или) на основании доказательств, полученных с участием органа по сертификации и (или) аккредитованной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Декларирование соответствия масложировой продукции осуществляется по одной из схем </w:t>
      </w:r>
      <w:hyperlink r:id="rId8" w:history="1">
        <w:r>
          <w:rPr>
            <w:rFonts w:cs="Times New Roman"/>
            <w:color w:val="0000FF"/>
            <w:szCs w:val="24"/>
          </w:rPr>
          <w:t>декларирования 1Д</w:t>
        </w:r>
      </w:hyperlink>
      <w:r>
        <w:rPr>
          <w:rFonts w:cs="Times New Roman"/>
          <w:szCs w:val="24"/>
        </w:rPr>
        <w:t xml:space="preserve">, </w:t>
      </w:r>
      <w:hyperlink r:id="rId9" w:history="1">
        <w:r>
          <w:rPr>
            <w:rFonts w:cs="Times New Roman"/>
            <w:color w:val="0000FF"/>
            <w:szCs w:val="24"/>
          </w:rPr>
          <w:t>2Д</w:t>
        </w:r>
      </w:hyperlink>
      <w:r>
        <w:rPr>
          <w:rFonts w:cs="Times New Roman"/>
          <w:szCs w:val="24"/>
        </w:rPr>
        <w:t xml:space="preserve">, </w:t>
      </w:r>
      <w:hyperlink r:id="rId10" w:history="1">
        <w:r>
          <w:rPr>
            <w:rFonts w:cs="Times New Roman"/>
            <w:color w:val="0000FF"/>
            <w:szCs w:val="24"/>
          </w:rPr>
          <w:t>3Д</w:t>
        </w:r>
      </w:hyperlink>
      <w:r>
        <w:rPr>
          <w:rFonts w:cs="Times New Roman"/>
          <w:szCs w:val="24"/>
        </w:rPr>
        <w:t xml:space="preserve">, </w:t>
      </w:r>
      <w:hyperlink r:id="rId11" w:history="1">
        <w:r>
          <w:rPr>
            <w:rFonts w:cs="Times New Roman"/>
            <w:color w:val="0000FF"/>
            <w:szCs w:val="24"/>
          </w:rPr>
          <w:t>4Д</w:t>
        </w:r>
      </w:hyperlink>
      <w:r>
        <w:rPr>
          <w:rFonts w:cs="Times New Roman"/>
          <w:szCs w:val="24"/>
        </w:rPr>
        <w:t xml:space="preserve">, </w:t>
      </w:r>
      <w:hyperlink r:id="rId12" w:history="1">
        <w:r>
          <w:rPr>
            <w:rFonts w:cs="Times New Roman"/>
            <w:color w:val="0000FF"/>
            <w:szCs w:val="24"/>
          </w:rPr>
          <w:t>6Д</w:t>
        </w:r>
      </w:hyperlink>
      <w:r>
        <w:rPr>
          <w:rFonts w:cs="Times New Roman"/>
          <w:szCs w:val="24"/>
        </w:rPr>
        <w:t xml:space="preserve">, установленных законодательством Таможенного союза, по выбору заявителя согласно </w:t>
      </w:r>
      <w:hyperlink r:id="rId13" w:history="1">
        <w:r>
          <w:rPr>
            <w:rFonts w:cs="Times New Roman"/>
            <w:color w:val="0000FF"/>
            <w:szCs w:val="24"/>
          </w:rPr>
          <w:t>Положению</w:t>
        </w:r>
      </w:hyperlink>
      <w:r>
        <w:rPr>
          <w:rFonts w:cs="Times New Roman"/>
          <w:szCs w:val="24"/>
        </w:rPr>
        <w:t xml:space="preserve"> о порядке применения типовых схем оценки (подтверждения) соответствия требованиям технических регламентов Таможенного союза, утвержденному Решением Комиссии Таможенного союза от 7 апреля 2011 года N 621.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Срок действия декларации устанавливается заявителем в соответствии с положениями технического </w:t>
      </w:r>
      <w:hyperlink r:id="rId14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Таможенного союза "О безопасности пищевой продукции" и не должен превышать пяти лет.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При изменении обязательных требований к масложировой продукции доказательственные материалы должны быть изменены в части подтверждения соответствия таким требованиям. При этом принятие новой декларации о соответствии не требуется.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Государства - члены Таможенного союза ведут учет принятых деклараций о соответствии.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Глава 7. Маркировка единым знаком обращения продукции на рынке государств - членов Таможенного союза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Масложировая продукция, соответствующая требованиям настоящего технического регламента Таможенного союза и прошедшая процедуру оценки (подтверждения) соответствия согласно </w:t>
      </w:r>
      <w:hyperlink w:anchor="Par371" w:history="1">
        <w:r>
          <w:rPr>
            <w:rFonts w:cs="Times New Roman"/>
            <w:color w:val="0000FF"/>
            <w:szCs w:val="24"/>
          </w:rPr>
          <w:t>Главе 6</w:t>
        </w:r>
      </w:hyperlink>
      <w:r>
        <w:rPr>
          <w:rFonts w:cs="Times New Roman"/>
          <w:szCs w:val="24"/>
        </w:rPr>
        <w:t xml:space="preserve"> настоящего технического регламента Таможенного союза, должна иметь маркировку единым знаком обращения продукции на рынке государств - членов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Маркировка единым знаком обращения продукции на рынке государств - членов Таможенного союза осуществляется перед выпуском масложировой продукции в обращение на рынке.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Единый знак обращения продукции на рынке государств - членов Таможенного союза наносится на упаковку и прилагаемую к продукции сопроводительную документацию.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масложировой продукции.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Маркировка масложировой продукции единым знаком обращения продукции на рынке государств - членов Таможенного союза свидетельствует о ее соответствии требованиям всех технических регламентов Таможенного союза, распространяющихся на нее.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Статья 21. Государственный контроль (надзор)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Государственный контроль (надзор) за соответствием масложировой продукции, процессов ее производства, хранения, перевозки и реализации требованиям настоящего технического регламента проводится в соответствии с законодательством государств - членов Таможенного союза.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"Технический регламент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масложировую продукцию"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43" w:name="Par420"/>
      <w:bookmarkEnd w:id="43"/>
      <w:r>
        <w:rPr>
          <w:rFonts w:cs="Times New Roman"/>
          <w:szCs w:val="24"/>
        </w:rPr>
        <w:t>ТРЕБОВАНИЯ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ДОПУСТИМЫМ УРОВНЯМ ПОКАЗАТЕЛЕЙ БЕЗОПАСНОСТИ ПИЩЕВОЙ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┌──────────────────┬─────────────────┬──────────────┬─────────────────────┐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Группа продуктов │   Показатели    │  Допустимые  │     Примечания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уровни, не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более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растительные│  Бенз(а)пирен   │ 0,002 мг /кг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все виды,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│фракции масел     │   Содержание    │  3 процента  │Для рапсового масла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   │эруковой кислоты ├──────────────┼─────────────────────┤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5 процентов  │Для масел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          │растительных из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          │семян других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          │крестоцветных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│   Содержание    │  Отсутствие  │Для масел из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синильной    │(качественная │плодовых косточек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кислоты     │    проба)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Показатели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окислительной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порчи:  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Кислотное число │    6,0 мг    │Для масла рапсового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гидроокиси  │нерафинированного,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калия/г    │используемого в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(мг КОН/г)  │качестве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          │продовольственного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          │пищевого сырья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├──────────────┼─────────────────────┤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4,0 мг    │Для нерафинированных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гидроокиси  │масел и их фракций,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калия/г    │смесей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(мг КОН/г)  │нерафинированных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          │масел, смесей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          │рафинированных и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          │нерафинированных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          │масел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├──────────────┼─────────────────────┤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0,6 мг    │Для рафинированных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гидроокиси  │масел и их фракций,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калия/г    │смесей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(мг КОН/г)  │рафинированных масел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├──────────────┼─────────────────────┤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Перекисное  │10,0 мэкв/кг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число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│Продукты          │  Транс-изомеры  │ 2,0 процента │Для эквивалентов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│переработки       │  жирных кислот  │от содержания │масла какао,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масел│                 │     жира     │улучшителей масла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животных жиров, │                 │  в продукте  │какао SOS-типа,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│включая жиры рыб: │                 │              │заменителей масла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Масла (жиры)   │                 │              │какао POP-типа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│переэтерифициро-  │                 ├──────────────┼─────────────────────┤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│ванные            │                 │ 20,0 процента│Для твердых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│рафинированные    │                 │от содержания │маргаринов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│дезодорированные; │                 │    жира в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(жиры)      │                 │ продукте (с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│гидрогенизирован- │                 │ 01.01.2015)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│ные рафинированные│                 │ 2,0 процента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│дезодорированные; │                 │от содержания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│маргарины; жиры   │                 │    жира в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│специального      │                 │ продукте (с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│назначения, в том │                 │ 01.01.2018)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 жиры        │                 ├──────────────┼─────────────────────┤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│кулинарные,       │                 │ 8,0 процента │Для заменителей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│кондитерские,     │                 │от содержания │молочного жира,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│хлебопекарные;    │                 │    жира в    │мягких и жидких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       │                 │   продукте   │маргаринов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│молочного жира;   │                 │ 2,0 процента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│эквиваленты масла │                 │от содержания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│какао, улучшители │                 │    жира в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SOS-  │                 │ продукте (с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│типа, заменители  │                 │ 01.01.2018)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POP-  │                 ├──────────────┼─────────────────────┤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│типа, заменители  │                 │ 20,0 процента│Для жиров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   │                 │от содержания │специального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│нетемперируемые   │                 │    жира в    │назначения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│нелауринового     │                 │ продукте (с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│типа, заменители  │                 │ 01.01.2015)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       │                 │ 2,0 процента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│нетемперируемые   │                 │от содержания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│лауринового типа  │                 │    жира в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продукте (с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01.01.2018)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Показатели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окислительной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порчи:  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Кислотное число │    0,6 мг    │Кроме маргаринов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гидроокиси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калия/г (мг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КОН/г)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│Перекисное число │ 10,0 мэкв/кг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Спреды         │Антибиотики </w:t>
      </w:r>
      <w:hyperlink w:anchor="Par57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 │              │Для продуктов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   │                 │              │растительно-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│сливочные, спреды │                 │              │сливочных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│жировые, смеси    │   Левомицетин   │Не допускается│менее 0,0003 мг/кг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│топленые          │ (хлорамфеникол)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│сливочные, смеси  │ Тетрациклиновая │Не допускается│менее 0,01 мг/кг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│топленые          │     группа  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│жировые           │  Стрептомицин   │Не допускается│менее 0,2 мг/кг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Пенициллин    │Не допускается│менее 0,004 мг/кг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Транс-изомеры  │ 8,0 процента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жирных кислот  │от содержания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жира в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продукте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2,0 процента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от содержания│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жира в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продукте (с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01.01.2018)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Показатели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окислительной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порчи:  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Кислотность   │ 2,5 градуса  │Для продуктов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жировой фазы   │ Кеттстофера  │растительно-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│              │сливочных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│Перекисное число │ 10,0 мэкв/кг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Соусы на основе│   Показатели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   │  окислительной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│масел, майонезы,  │     порчи:  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│соусы майонезные,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│кремы на          │Перекисное число │ 10,0 мэкв/кг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│растительных      │             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│маслах            │             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Глицерин       │    Токсичные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│дистиллированный  │    элементы:    │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Железо      │  2,0 мг/кг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Свинец      │  5,0 мг/кг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├─────────────────┼──────────────┼─────────────────────┤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Мышьяк      │  0,3 мг/кг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└──────────────────┴─────────────────┴──────────────┴─────────────────────┘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4" w:name="Par573"/>
      <w:bookmarkEnd w:id="44"/>
      <w:r>
        <w:rPr>
          <w:rFonts w:cs="Times New Roman"/>
          <w:szCs w:val="24"/>
        </w:rPr>
        <w:t>&lt;*&gt; Необходимо контролировать остаточные количества и тех антибиотиков, которые были использованы при производстве продовольственного сырья.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2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"Технический регламент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масложировую продукцию"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45" w:name="Par584"/>
      <w:bookmarkEnd w:id="45"/>
      <w:r>
        <w:rPr>
          <w:rFonts w:cs="Times New Roman"/>
          <w:szCs w:val="24"/>
        </w:rPr>
        <w:t>ТРЕБОВАНИЯ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 МИКРОБИОЛОГИЧЕСКИМ НОРМАТИВАМ БЕЗОПАСНОСТИ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ПИЩЕВОЙ МАСЛОЖИРОВОЙ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┌─────────────────────┬──────────┬─────────────────────┬─────────┬────────┐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Группа продуктов  │ КМАФАнМ  │   Масса продукта    │ Дрожжи, │Плесени,│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  </w:t>
      </w:r>
      <w:hyperlink w:anchor="Par64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│   (г), в которой    │  КОЕ/г, │ КОЕ/г,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КОЕ    │   не допускаются    │не более │не более│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</w:t>
      </w:r>
      <w:hyperlink w:anchor="Par64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&lt;**&gt;/г</w:t>
        </w:r>
      </w:hyperlink>
      <w:r>
        <w:rPr>
          <w:rFonts w:ascii="Courier New" w:hAnsi="Courier New" w:cs="Courier New"/>
          <w:sz w:val="20"/>
          <w:szCs w:val="20"/>
        </w:rPr>
        <w:t>,  ├───────────┬─────────┤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не более │БГКП </w:t>
      </w:r>
      <w:hyperlink w:anchor="Par649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│Стафило-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│(колиформы)│кокки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           │S. aureus│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│Майонезы, соусы      │    -     │    0,1    │    -    │       2 │   50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│майонезные, соусы на │          │           │         │ 5 · 10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│основе растительных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│масел           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│Жиры специального    │    -     │   0,001   │    -    │       3 │       2│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│назначения, в том    │          │           │         │ 1 · 10  │ 1 · 10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 жиры      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│кулинарные,     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│кондитерские,   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│хлебопекарные;  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молочного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│жира; эквиваленты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 какао,    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│улучшители масла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│какао SOS-типа, 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масла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│какао POP-типа, 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масла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│какао нетемпе-  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│рируемые        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│нелауринового типа,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│заменители масла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│какао нетемперируемые│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│лауринового типа,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│смеси топленые  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│растительно-жировые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│Маргарины, спреды    │    -     │   0,01    │    -    │       2 │   50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│растительно-жировые  │          │           │         │ 5 · 10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│Кремы на растительных│        4 │   0,01    │    -    │   50    │   50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│маслах               │  1 · 10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│Спреды растительно-  │        5 │   0,01    │   0,1   │  100    │   100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 с массовой │  1 · 10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│долей жира от 60 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│процентов и более    │        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├─────────────────────┼──────────┼───────────┼─────────┼─────────┴────────┤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│Спреды растительно-  │        5 │   0,01    │  0,01   │   200 в сумме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│сливочные с массовой │  1 · 10  │           │         │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│долей жира от 39     │          │           │         │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│процентов до 60      │          │           │         │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│процентов            │          │           │         │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├─────────────────────┼──────────┼───────────┼─────────┼─────────┬────────┤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│Смеси топленые       │        3 │    1,0    │    -    │  200    │    -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│растительно-сливочные│  1 · 10  │           │         │         │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└─────────────────────┴──────────┴───────────┴─────────┴─────────┴────────┘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6" w:name="Par647"/>
      <w:bookmarkEnd w:id="46"/>
      <w:r>
        <w:rPr>
          <w:rFonts w:cs="Times New Roman"/>
          <w:szCs w:val="24"/>
        </w:rPr>
        <w:t>&lt;*&gt; КМАФАнМ - количество мезофильных аэробных и факультативно-анаэробных микроорганизмов.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7" w:name="Par648"/>
      <w:bookmarkEnd w:id="47"/>
      <w:r>
        <w:rPr>
          <w:rFonts w:cs="Times New Roman"/>
          <w:szCs w:val="24"/>
        </w:rPr>
        <w:t>&lt;**&gt; КОЕ - количество колониеобразующих единиц.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8" w:name="Par649"/>
      <w:bookmarkEnd w:id="48"/>
      <w:r>
        <w:rPr>
          <w:rFonts w:cs="Times New Roman"/>
          <w:szCs w:val="24"/>
        </w:rPr>
        <w:t>&lt;***&gt; БГКП - бактерии группы кишечных палочек.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3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"Технический регламент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масложировую продукцию"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49" w:name="Par660"/>
      <w:bookmarkEnd w:id="49"/>
      <w:r>
        <w:rPr>
          <w:rFonts w:cs="Times New Roman"/>
          <w:szCs w:val="24"/>
        </w:rPr>
        <w:t>НАИМЕНОВАНИЕ, ХАРАКТЕРИСТИКА И ПОКАЗАТЕЛИ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БЕЗОПАСНОСТИ ОЛИВКОВЫХ МАСЕЛ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14695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оливкового масла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Характеристика и показатели безопасности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оливковое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нерафинированное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высшего качества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(Extra virgin olive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oil)           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первого прессования (отжима) с кислотным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числом не более 1,6 миллиграмма гидроокиси калия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грамм или кислотностью, составляющей не более 0,8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грамма на 100 грамм в пересчете на олеиновую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кислоту, перекисным числом не более 20 мэкв/кг.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оливковое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нерафинированное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(Virgin olive oil)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первого прессования (отжима) с кислотным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числом не более 4,0 миллиграмма гидроокиси калия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грамм или кислотностью, составляющей не более 2,0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грамма на 100 грамм в пересчете на олеиновую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кислоту, перекисным числом не более 20 мэкв/кг.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оливковое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рафинированное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(Refined olive oil)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оливковое масло, полученное из масел первого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прессования (отжима), прошедшее процесс рафинации,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подвергнутое процессам, которые ведут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изменениям исходной триглицеридной структуры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кислотным числом не более 0,6 миллиграмма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гидроокиси калия на грамм или кислотностью,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составляющей не более 0,3 грамма на 100 грамм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пересчете на олеиновую кислоту, перекисным числом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 более 5 мэкв/кг               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Масло оливковое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рафинированное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добавлением масел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оливковых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нерафинированных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(Olive oil)    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масло, представляющее собой смесь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рафинированного оливкового масла и оливковых масел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первого прессования (отжима), с кислотным числом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смеси не более 2,0 миллиграмма гидроокиси калия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грамм или кислотностью, составляющей не более 1,0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грамма на 100 грамм в пересчете на олеиновую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кислоту, перекисным числом смеси не более 15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мэкв/кг                          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оливковое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выжимок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рафинированное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(Refined olive-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pomace oil)    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масло, полученное из сырого оливкового масла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выжимок, прошедшее процесс рафинации, но не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подвергнутое процессам, которые ведут к изменениям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исходной триглицеридной структуры, с кислотным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числом не более 0,6 миллиграмма гидроокиси калия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грамм или кислотностью, составляющей не более 0,3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грамма на 100 грамм в пересчете на олеиновую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кислоту, перекисным числом не более 5 мэкв/кг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оливковое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выжимок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рафинированное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добавлением масла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оливкового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нерафинированного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(Olive-pomace oil)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масло, представляющее собой смесь рафинированного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оливкового масла из выжимок и оливковых масел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первого прессования (отжима), с кислотным числом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смеси не более 2,0 миллиграмма гидроокиси калия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грамма или кислотностью, составляющей не более 1,0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грамм на 100 грамм в пересчете на олеиновую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кислоту, перекисным числом смеси не более 15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мэкв/кг                                            </w:t>
            </w:r>
          </w:p>
        </w:tc>
      </w:tr>
    </w:tbl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4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"Технический регламент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масложировую продукцию"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50" w:name="Par726"/>
      <w:bookmarkEnd w:id="50"/>
      <w:r>
        <w:rPr>
          <w:rFonts w:cs="Times New Roman"/>
          <w:szCs w:val="24"/>
        </w:rPr>
        <w:t>НАИМЕНОВАНИЕ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РАСТИТЕЛЬНЫХ МАСЕЛ В ЗАВИСИМОСТИ ОТ ВИДА МАСЛИЧНОГО СЫРЬЯ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┌────┬─────────────────────────┬────────────────────┬─────────────────────┐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Ботаническое название  │   Название сырья   │   Название масла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│Aleurites fordii Hemsley │    Тунг, орехи     │   Тунговое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│Vemicia montana, Loureiro│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syn. Aleurites montana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(Loureiro) Wilson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Aleurites moluccana   │    Орех грецкий    │Масло грецкого ореха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(Linnaeus), Willdenow  │      (семена)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syn. Аleurites triloba,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Juglans regia Linnaeus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│Arachis hypogaea Linnaeus│       Арахис       │  Арахисовое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   │Attalea speciosa Martius,│  Орбиния, Бабассу  │    Масло бабассу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syn. Orbignya speciosa  │      (семена)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(Martius) Barbosa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Rodrigues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     Brassica juncea     │ Горчица коричневая │  Горчичное масло,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(Linnaeus) Czernajew   │     (семена)       │     коричневое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et Cosson        │ Горчица индийская  │  Горчичное масло,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  (семена)      │      индийское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 Brassica napus Linnaeus │   Рапс (семена)    │   Рапсовое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│Brassica nigra (Linnaeus)│   Горчица черная   │  Горчичное масло,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W.D.J. Koch       │      (семена)      │       черное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 Brassica rapa Linnaeus  │ Сурепица (семена)  │   Сурепное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     Camelina sativa     │   Рыжик (семена)   │   Рыжиковое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(Linnaeus), Crantz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│Cannabis sativa Linnaeus │  Конопля (семена)  │  Конопляное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│  Carthamus tinctorius   │  Сафлор (семена)   │  Сафлоровое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Linnaeus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    Citrullus lanatus    │   Арбуз (семена)   │   Арбузное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(Thumb.), Matsum et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Nakai, Citrullus spp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 │ Cocos nucifera Linnaeus │       Копра        │   Кокосовое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│Corylus avellana Linnaeus│  Лещина (семена),  │   Лещиновое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лесной орех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│   Coriandrum sativum    │ Кориандр (семена)  │ Масло кориандровое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Linnaeus         │                    │       жирное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 │   Crambe abyssinica,    │  Крамбе (семена)   │    Масло крамбе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│Hochstetter ex R.E. Fries│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 │ Cucurbita maxima, А.Н.  │   Тыква (семена)   │   Тыквенное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│Duchesne, Cucurbita pepo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Linnaeus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│   Elaeis guineensis     │  Пальма масличная  │   Пальмовое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N. J. Jacquin      │ (перикарпий плода)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├────────────────────┼─────────────────────┤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 │                         │  Пальма масличная  │ Пальмоядровое масло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(семя костянки)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 │ Elaeis oleifera (Kunth) │  Южноамериканское  │  Южноамериканское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Cortes syn. Elaeis    │   пальмовое ядро   │ пальмоядровое масло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│melanococca auctores non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Gaerther, syn. Alfonsia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oleifera Kunth,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syn. Corozo oleifera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(Kunth) L. Bailey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│Fagus sylvatica Linnaeus │     Бук (орех)     │    Буковое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 │     Garcinia indica     │ Гарциния (семена)  │     Кокум масло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 │ Glycine max (Linnaеus)  │    Соя (семена)    │    Соевое масло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Merrill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 │     Gossypium spp.      │Хлопчатник (семена) │   Хлопковое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 │    Helianthus annuus    │    Подсолнечник    │ Подсолнечное масло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Linnaeus         │      (семена)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 │ Licania rigida Bentham  │ Ойтисика (семена)  │  Ойтисиковое масло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 │   Linum usitatissimum   │    Лен (семена)    │    Льняное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Linnaeus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 │Lycopersicon lуcopersiсum│   Томат (семена)   │   Томатное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(Linnaeus), Karsten ex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│Farwell syn. Lycopersicon│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esculentum P. Miller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 │   Lallemantia iberica   │Ляллеманция (семена)│Ляллеманциевое масло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Labiatae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 │   Madhuca longifolia    │  Мадука (семена)   │    Масло эллипе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│(Linnaeus) Macbride, syn.│                    │      индийское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Bassia longifolia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Linnaeus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 │    Mangifera indica     │Мангифера индийская │     Масло манго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│(манго) (перикарпий)│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           ├────────────────────┼─────────────────────┤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 │                         │Мангифера индийская │  Масло ядер манго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(манго) (семя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 костянки)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 │ Olea europaea Linnaeus  │  Оливка, Маслина   │   Оливковое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(перикарпий)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├────────────────────┼─────────────────────┤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 │                         │   Оливка (ядро)    │   Оливковое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 │   Ongokea gorea (Hua)   │   Болеко (орехи)   │    Масло болеко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Engler 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 │Orbignya oleifera Burret │      Бабассу       │    Масло бабассу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│Orbignya huebneri Burret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│Orbignya martiana Barbosa│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Rodrigues syn. Orbignya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speciosa (Martius)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Barbosa Rodrigues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 │  Oryza sativa Linnaeus  │        Рис         │    Рисовое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 │   Papaver somniferum    │    Мак (семена)    │    Маковое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Linnaeus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 │   Perilla frutescens    │  Перилла (семена)  │  Перилловое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(Linnaeus) Britton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 │   Persea americana P.   │Авокадо американское│    Масло авокадо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Miller 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 │Prunus armeniaca Linnaeus│   Абрикос (семя    │  Абрикосовое масло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syn. Armeniaca vulgaris │     костянки)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Lamarck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 │Prunus domestica Linnaeus│    Слива (семя     │   Сливовое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 костянки)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│43  │ Prunus dulcis (Miller)  │  Миндаль горький   │  Миндальное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D.A. Webb var. amara   │      (орехи)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(De Candolle) Buchheim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syn. Prunus amygdalus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Batsch var. amara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(De Candolle) Focke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 │Prunus persica (Linnaeus)│    Персик (семя    │  Персиковое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Batsch          │     костянки)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 │ Prunus cerasus Linnaeus │    Вишня (семя     │   Вишневое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Rosaceae         │     костянки)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  │     Pinus cembra L.     │    Кедр (орехи)    │   Кедровое масло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  │Ricinus communis Linnaeus│ Клещевина (семена) │  Касторовое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 │Sesamum indicum Linnaeus │  Кунжут (семена)   │   Кунжутное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  │ Shorea macrophylla (De  │ Шорея (перикарпий) │ Масло борнео/Масло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Vries) Ashton Shorea   │                    │       эллипе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stenoptera Burc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  │    Shorea robusta,      │ Шорея (перикарпий) │      Масло сал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Gaertner, C.F.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  │Simmondsia chinensis Link│  Жожоба (семена)   │    Масло жожоба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  │  Sinapis alba Linnaeus  │   Горчица белая    │ Масло белой горчицы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  (семена)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  │Sinapis arvensis Linnaeus│  Горчица полевая   │    Масло полевой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  (семена)      │       горчицы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  │   Triticum aestivum,    │   Пшеница мягкая   │   Пшеничное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│Linnaeus emend. Fiori et │     (зерновки)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│Paoletti Triticum sativa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Lam   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  │     Triticum durum      │  Пшеница твердая   │   Пшеничное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Desfontaines       │     (зерновки)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  │  Vitellaria paradoxa,   │   Бутироспермум    │      Масло ши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Gaerth. f        │                    │    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  │ Vitis vinifera Linnaeus │ Виноград (семена)  │  Виноградное масло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  │    Zea mays Linnaeus    │ Кукуруза (семена)  │  Кукурузное масло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└────┴─────────────────────────┴────────────────────┴─────────────────────┘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5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"Технический регламент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масложировую продукцию"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51" w:name="Par932"/>
      <w:bookmarkEnd w:id="51"/>
      <w:r>
        <w:rPr>
          <w:rFonts w:cs="Times New Roman"/>
          <w:szCs w:val="24"/>
        </w:rPr>
        <w:t>ТРЕБОВАНИЯ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ДОПУСТИМЫМ УРОВНЯМ ПОКАЗАТЕЛЕЙ БЕЗОПАСНОСТИ НЕПИЩЕВОЙ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МАСЛОЖИРОВОЙ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┌──────────────┬──────────────────────┬─────────────────┬─────────────────┐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Группа    │      Показатели      │   Допустимые    │   Примечание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продуктов   │                      │уровни, не более │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├──────────────┼──────────────────────┼─────────────────┼─────────────────┤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│Глицерин      │Белковые вещества     │   Отсутствие    │Для глицерина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│натуральный   │(качественная реакция)│ Не нормируется  │третьего сорта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│сырой         │                      │                 │марки 2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├──────────────────────┼─────────────────┼─────────────────┤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│Сернокислые соединения│   Отсутствие    │Для глицерина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│(сульфаты)            │      Следы      │третьего сорта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│(качественная реакция)│                 │марки 2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├──────────────┼──────────────────────┼─────────────────┼─────────────────┤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│Мыло          │Массовая доля         │  0,2 процента   │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│хозяйственное │свободной едкой щелочи│                 │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├──────────────────────┼─────────────────┼─────────────────┤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│Массовая доля         │  1,0 процента   │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│свободной углекислой  │                 │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│соды                  │                 │                 │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└──────────────┴──────────────────────┴─────────────────┴─────────────────┘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Члены Комиссии Таможенного союза: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Республики              От Республики              От Российской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Беларусь                   Казахстан                 Федерации</w:t>
      </w:r>
    </w:p>
    <w:p w:rsidR="00146953" w:rsidRDefault="001469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С.РУМАС                    У.ШУКЕЕВ                  И.ШУВАЛОВ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Решением Комиссии Таможенного союза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9 декабря 2011 г. N 883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52" w:name="Par970"/>
      <w:bookmarkEnd w:id="52"/>
      <w:r>
        <w:rPr>
          <w:rFonts w:cs="Times New Roman"/>
          <w:b/>
          <w:bCs/>
          <w:szCs w:val="24"/>
        </w:rPr>
        <w:t>ПЕРЕЧЕНЬ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СТАНДАРТОВ, СОДЕРЖАЩИХ ПРАВИЛА И МЕТОДЫ ИССЛЕДОВАНИЙ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(ИСПЫТАНИЙ) И ИЗМЕРЕНИЙ, В ТОМ ЧИСЛЕ ПРАВИЛА ОТБОРА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ОБРАЗЦОВ, НЕОБХОДИМЫЕ ДЛЯ ПРИМЕНЕНИЯ И ИСПОЛНЕНИЯ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ТРЕБОВАНИЙ ТЕХНИЧЕСКОГО РЕГЛАМЕНТА ТАМОЖЕННОГО СОЮЗА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"ТЕХНИЧЕСКИЙ РЕГЛАМЕНТ НА МАСЛОЖИРОВУЮ ПРОДУКЦИЮ"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(ТР ТС 024/2011) И ОСУЩЕСТВЛЕНИЯ ОЦЕНКИ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(ПОДТВЕРЖДЕНИЯ) СООТВЕТСТВИЯ ПРОДУКЦИИ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120"/>
        <w:gridCol w:w="3120"/>
      </w:tblGrid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Элементы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технического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регламента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Обозначение стандарта.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Информация об изменении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стандарта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ISO 5555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и масла животные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растительные. Отбор проб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52062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Правила приемки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отбора проб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1939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Правила приемки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отбора проб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ISO 661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и масла животные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растительные.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исследуемой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пробы 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18848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 качества.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Термины и определения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1) части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Приложения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30623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маргариновая продукция.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 обнаружения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фальсификации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1) части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5479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натуральные жирные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кислоты. Метод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неомыляемых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1) части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5481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определения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нежировых примесей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отстоя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1) части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7824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определения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массовой доли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фосфоросодержащих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52676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определения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фосфорсодержащих веществ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части 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Подпункт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б) пункта 4) части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 </w:t>
            </w:r>
            <w:hyperlink w:anchor="Par2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статьи 8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976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Маргарин жиры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кулинарии кондитерской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хлебопекарной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промышленности. Правила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приемки и методы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испытаний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52179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Маргарины жиры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кулинарии кондитерской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хлебопекарной и молочной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промышленности. Правила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приемки и методы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контроля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1889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Маргарины жиры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кулинарии кондитерской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хлебопекарной и молочной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промышленности, спреды.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Правила приемки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контроля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3 статьи 2,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Подпункт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б), подпункт в)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пункта 4) части 9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статьи 8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52100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Спреды и смеси топленые.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Общие технические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2016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масложировые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пищевые. Маргарины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спреды. Общие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технические условия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3 статьи 2,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28928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Заменители масла какао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состава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28930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Заменители масла какао.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 определения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совместимости с масло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какао 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32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3 статьи 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30004.2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Майонезы. Правила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приемки и методы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испытаний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53595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Майонезы и соусы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майонезные. Правила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приемки и методы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испытаний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1) части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50456 (ИСО 662)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и масла животные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растительные.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 содержания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влаги и летучих веществ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 РК ИСО 662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и масла животные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растительные.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 содержания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влаги и летучих веществ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11812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определения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влаги и летучих веществ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25) части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53158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 жиры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животные и продукты 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переработки.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 содержания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твердого жира методом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импульсного ядерно-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магнитного резонанса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26) части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ISO 23275-1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и масла животные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растительные.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Эквиваленты какао-масла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какао-масле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шоколаде. Часть 1.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 наличия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эквивалентов какао-масла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ISO 23275-2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и масла животные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растительные.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Эквиваленты какао-масла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какао-масле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шоколаде. Часть 2.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Количественное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эквивалентов какао-масла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части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Подпункт г) пункта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</w:t>
            </w:r>
            <w:hyperlink w:anchor="Par2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части 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пункт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5)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части 10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статьи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8, </w:t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7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ISO 5509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и масла животные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растительные. Методики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метиловых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эфиров жирных кислот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30418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 определения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жирно-кислотного состава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51483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жиры животные.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 методом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газовой хроматографии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массовой доли метиловых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эфиров индивидуальных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жирных кислот к их сумме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51484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жиры животные. Метод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состава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жирных кислот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положении 2 в молекулах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51486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жиры животные.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Получение метиловых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эфиров жирных кислот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5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790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Мыло хозяйственное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твердое и мыло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туалетное. Правила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приемки и методики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измерения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4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5487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Качественная реакция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хлопковое масло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4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5488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Качественная реакция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кунжутное масло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5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7482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Глицерин. Правила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приемки и методы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испытания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г) пункта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</w:t>
            </w:r>
            <w:hyperlink w:anchor="Par2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части 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пункт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5)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части 10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статьи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8, </w:t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ИСО 15304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и масла животные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растительные.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 содержания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трансизомеров жирных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в растительных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жирах и маслах методом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газовой хроматографии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52677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жиры животные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продукты их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переработки.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массовой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доли трансизомеров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жирных кислот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2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 части 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4 части 10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8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30417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определения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массовых долей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витаминов A и E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2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 части 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4 части 10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8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П ISO 21572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пищевые.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анализа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обнаружения генетически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модифицированных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организмов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производных продуктов.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качественного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обнаружения на основе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нуклеиновых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П ISO 21569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пищевые.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анализа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обнаружения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генетически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модифицированных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организмов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производных продуктов.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Экстрагирование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нуклеиновых кислот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52174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безопасность. Сырье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продукты пищевые. Метод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генетически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модифицированных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источников (ГМИ)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микрочипа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52173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Сырье и продукты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пищевые. Метод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генетически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модифицированных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источников (ГМИ)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53214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пищевые.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анализа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обнаружения генетически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модифицированных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организмов и полученных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них продуктов. Общие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</w:t>
            </w: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52173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Сырье и продукты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пищевые. Метод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генетически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модифицированных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источников (ГМИ)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</w:t>
            </w:r>
            <w:hyperlink r:id="rId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52174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безопасность. Сырье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продукты пищевые. Метод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генетически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модифицированных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источников (ГМИ)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биологического микрочипа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 РК 1346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безопасность. Сырье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продукты пищевые. Метод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генетически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модифицированных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источников (ГМИ)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 РК 1345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безопасность. Сырье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продукты пищевые. Метод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генетически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модифицированных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источников (ГМИ)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происхождения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биологического микрочипа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1036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пищевые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продовольственное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сырье. Методы отбора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 для определения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показателей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50457 (ИСО 660)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и масла животные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растительные.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 кислотного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числа и кислотности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5476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определения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кислотного числа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26593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 измерения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перекисного числа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51487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жиры животные. Метод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перекисного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числа 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ГОСТ Р 51487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жиры животные. Метод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перекисного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числа 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30089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 определения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эруковой кислоты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1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51650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пищевые.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определения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массовой доли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бенз(а)пирена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ГОСТ Р 51650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пищевые.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определения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массовой доли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бензопирена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5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Приложение 2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ИСО 7218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Микробиология пищевых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и кормов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животных. Общие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рекомендации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микробиологическим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исследованиям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ISO 7218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Микробиология пищевых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и кормов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животных. Общие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 к выполнению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Р ИСО 21527-1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Микробиология пищевых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и кормов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животных. Метод подсчета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дрожжевых и плесневых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грибов. Часть 1.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Методика подсчета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колоний в продуктах,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 воды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больше 0,95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30726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пищевые.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выявления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количества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бактерий вида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Escherichia coli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52815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пищевые.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выявления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количества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коагулазоположительных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стафилококков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Staphylococcus aureus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52816</w:t>
              </w:r>
            </w:hyperlink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пищевые.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выявления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количества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бактерий группы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кишечных палочек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(колиформных бактерий)  </w:t>
            </w:r>
          </w:p>
        </w:tc>
      </w:tr>
    </w:tbl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Решением Комиссии Таможенного союза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9 декабря 2011 г. N 883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53" w:name="Par1378"/>
      <w:bookmarkEnd w:id="53"/>
      <w:r>
        <w:rPr>
          <w:rFonts w:cs="Times New Roman"/>
          <w:b/>
          <w:bCs/>
          <w:szCs w:val="24"/>
        </w:rPr>
        <w:t>ПЕРЕЧЕНЬ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СТАНДАРТОВ, В РЕЗУЛЬТАТЕ ПРИМЕНЕНИЯ КОТОРЫХ НА ДОБРОВОЛЬНОЙ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ОСНОВЕ ОБЕСПЕЧИВАЕТСЯ СОБЛЮДЕНИЕ ТРЕБОВАНИЙ ТЕХНИЧЕСКОГО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РЕГЛАМЕНТА ТАМОЖЕННОГО СОЮЗА "ТЕХНИЧЕСКИЙ РЕГЛАМЕНТ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МАСЛОЖИРОВУЮ ПРОДУКЦИЮ" (ТР ТС 024/2011)</w:t>
      </w: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2280"/>
        <w:gridCol w:w="3960"/>
      </w:tblGrid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Элементы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технического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регламента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Таможенного союза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Обозначение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стандарта.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Информация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 изменении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стандарта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Статьи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19708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растительных масел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жиров и жирных кислот 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гидрогенизационное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производство. Термины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 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Статьи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21314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Масла растительные.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Производство. Термины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 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части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2,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240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Маргарин. Общие технические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52178</w:t>
              </w:r>
            </w:hyperlink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Маргарины. Общие технические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2016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масложировые пищевые.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Маргарины и спреды. Общие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технические условия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3 статьи 2,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5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52100</w:t>
              </w:r>
            </w:hyperlink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Спреды и смеси топленые. Общие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технические условия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СТБ 2016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Продукты масложировые пищевые.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Маргарины и спреды. Общие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технические условия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24) части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2,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Статьи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28414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 для кулинарии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кондитерской и хлебопекарной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промышленности. Общие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технические условия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31 части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2,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Статьи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52989</w:t>
              </w:r>
            </w:hyperlink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Соусы на основе растительных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масел. Общие технические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            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32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hyperlink w:anchor="Par1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3 статьи 2,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Статьи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ГОСТ Р 53590</w:t>
              </w:r>
            </w:hyperlink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Майонезы и соусы майонезные.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Общие технические условия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1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35) части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2,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Статьи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6824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Глицерин дистиллированный.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Технические условия      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 1) </w:t>
            </w:r>
            <w:hyperlink w:anchor="Par1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части 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2,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Статьи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6823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Глицерин натуральный сырой.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Общие технические условия      </w:t>
            </w:r>
          </w:p>
        </w:tc>
      </w:tr>
      <w:tr w:rsidR="001469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 2) </w:t>
            </w:r>
            <w:hyperlink w:anchor="Par1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части 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статьи 2, </w:t>
            </w:r>
            <w:hyperlink w:anchor="Par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Статьи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ГОСТ 30266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53" w:rsidRDefault="001469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Мыло хозяйственное твердое.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Общие технические условия      </w:t>
            </w:r>
          </w:p>
        </w:tc>
      </w:tr>
    </w:tbl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146953" w:rsidRDefault="001469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4D0B96" w:rsidRDefault="004D0B96">
      <w:bookmarkStart w:id="54" w:name="_GoBack"/>
      <w:bookmarkEnd w:id="54"/>
    </w:p>
    <w:sectPr w:rsidR="004D0B96" w:rsidSect="00201BE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53"/>
    <w:rsid w:val="0000594B"/>
    <w:rsid w:val="00015A05"/>
    <w:rsid w:val="00036F18"/>
    <w:rsid w:val="00041E41"/>
    <w:rsid w:val="0004250A"/>
    <w:rsid w:val="000535DD"/>
    <w:rsid w:val="00082B82"/>
    <w:rsid w:val="000A09BC"/>
    <w:rsid w:val="000D5307"/>
    <w:rsid w:val="000F37E1"/>
    <w:rsid w:val="000F553F"/>
    <w:rsid w:val="00146953"/>
    <w:rsid w:val="00154DC2"/>
    <w:rsid w:val="00161A4D"/>
    <w:rsid w:val="001A48EC"/>
    <w:rsid w:val="001B61AE"/>
    <w:rsid w:val="002779CA"/>
    <w:rsid w:val="00295E98"/>
    <w:rsid w:val="002B4457"/>
    <w:rsid w:val="002E5A21"/>
    <w:rsid w:val="002F4DF4"/>
    <w:rsid w:val="003142F1"/>
    <w:rsid w:val="00315351"/>
    <w:rsid w:val="003441BE"/>
    <w:rsid w:val="00356B7E"/>
    <w:rsid w:val="0037081C"/>
    <w:rsid w:val="003A5152"/>
    <w:rsid w:val="003C1A9B"/>
    <w:rsid w:val="003C635F"/>
    <w:rsid w:val="003D2623"/>
    <w:rsid w:val="003D4EC2"/>
    <w:rsid w:val="004040D0"/>
    <w:rsid w:val="004354D1"/>
    <w:rsid w:val="004364EB"/>
    <w:rsid w:val="00466874"/>
    <w:rsid w:val="0048620D"/>
    <w:rsid w:val="0049482C"/>
    <w:rsid w:val="004A0AFA"/>
    <w:rsid w:val="004A5273"/>
    <w:rsid w:val="004B3302"/>
    <w:rsid w:val="004B669B"/>
    <w:rsid w:val="004D0B96"/>
    <w:rsid w:val="004D14BB"/>
    <w:rsid w:val="004F041C"/>
    <w:rsid w:val="004F53CF"/>
    <w:rsid w:val="00512C49"/>
    <w:rsid w:val="00531D0B"/>
    <w:rsid w:val="00574459"/>
    <w:rsid w:val="00586B49"/>
    <w:rsid w:val="00590E1D"/>
    <w:rsid w:val="005C7A2F"/>
    <w:rsid w:val="005D0C4F"/>
    <w:rsid w:val="005D1728"/>
    <w:rsid w:val="005E6A77"/>
    <w:rsid w:val="005F0F6E"/>
    <w:rsid w:val="006250ED"/>
    <w:rsid w:val="0064401A"/>
    <w:rsid w:val="00654E68"/>
    <w:rsid w:val="00661BE0"/>
    <w:rsid w:val="0068565B"/>
    <w:rsid w:val="0069087D"/>
    <w:rsid w:val="006A115A"/>
    <w:rsid w:val="006A3122"/>
    <w:rsid w:val="006A3262"/>
    <w:rsid w:val="006A46E7"/>
    <w:rsid w:val="006C4F91"/>
    <w:rsid w:val="006C7ECA"/>
    <w:rsid w:val="006F4DD2"/>
    <w:rsid w:val="006F7738"/>
    <w:rsid w:val="00707941"/>
    <w:rsid w:val="007208BA"/>
    <w:rsid w:val="00750C1D"/>
    <w:rsid w:val="0076561C"/>
    <w:rsid w:val="007970D2"/>
    <w:rsid w:val="007A06F6"/>
    <w:rsid w:val="007A3CFD"/>
    <w:rsid w:val="007C54F5"/>
    <w:rsid w:val="007C7B74"/>
    <w:rsid w:val="007E0C23"/>
    <w:rsid w:val="007F33F4"/>
    <w:rsid w:val="00802200"/>
    <w:rsid w:val="00802AE8"/>
    <w:rsid w:val="00812DD3"/>
    <w:rsid w:val="0086797A"/>
    <w:rsid w:val="00872BE4"/>
    <w:rsid w:val="00885DE7"/>
    <w:rsid w:val="008A6A4F"/>
    <w:rsid w:val="008B5AAB"/>
    <w:rsid w:val="008D054E"/>
    <w:rsid w:val="008F0CF8"/>
    <w:rsid w:val="009142AC"/>
    <w:rsid w:val="00934035"/>
    <w:rsid w:val="00953AF7"/>
    <w:rsid w:val="00985476"/>
    <w:rsid w:val="009864F5"/>
    <w:rsid w:val="00990242"/>
    <w:rsid w:val="00997909"/>
    <w:rsid w:val="009B6B30"/>
    <w:rsid w:val="009E3AA1"/>
    <w:rsid w:val="00A1559D"/>
    <w:rsid w:val="00A17D8D"/>
    <w:rsid w:val="00A218B3"/>
    <w:rsid w:val="00A26D6D"/>
    <w:rsid w:val="00A4335B"/>
    <w:rsid w:val="00A47641"/>
    <w:rsid w:val="00A65AAB"/>
    <w:rsid w:val="00A71A57"/>
    <w:rsid w:val="00A75381"/>
    <w:rsid w:val="00A85CD5"/>
    <w:rsid w:val="00AA7246"/>
    <w:rsid w:val="00AD120D"/>
    <w:rsid w:val="00AE5FFF"/>
    <w:rsid w:val="00B21703"/>
    <w:rsid w:val="00B243E8"/>
    <w:rsid w:val="00B36117"/>
    <w:rsid w:val="00B64D8B"/>
    <w:rsid w:val="00B70FD5"/>
    <w:rsid w:val="00B92DC3"/>
    <w:rsid w:val="00BA2D5C"/>
    <w:rsid w:val="00BA695C"/>
    <w:rsid w:val="00BB2062"/>
    <w:rsid w:val="00BC6222"/>
    <w:rsid w:val="00BE2436"/>
    <w:rsid w:val="00BF6EB6"/>
    <w:rsid w:val="00C70D3A"/>
    <w:rsid w:val="00C955DB"/>
    <w:rsid w:val="00CA1DF4"/>
    <w:rsid w:val="00CC70FE"/>
    <w:rsid w:val="00CE20BB"/>
    <w:rsid w:val="00CE269E"/>
    <w:rsid w:val="00CF23EC"/>
    <w:rsid w:val="00CF26FE"/>
    <w:rsid w:val="00D22BD5"/>
    <w:rsid w:val="00D23134"/>
    <w:rsid w:val="00D57084"/>
    <w:rsid w:val="00D77A5A"/>
    <w:rsid w:val="00D87D99"/>
    <w:rsid w:val="00DA14E0"/>
    <w:rsid w:val="00DA2539"/>
    <w:rsid w:val="00DA2934"/>
    <w:rsid w:val="00DB4A09"/>
    <w:rsid w:val="00DB56F2"/>
    <w:rsid w:val="00DF1FCA"/>
    <w:rsid w:val="00E15ABB"/>
    <w:rsid w:val="00E3469C"/>
    <w:rsid w:val="00E40275"/>
    <w:rsid w:val="00E9452E"/>
    <w:rsid w:val="00E96B1E"/>
    <w:rsid w:val="00EB586F"/>
    <w:rsid w:val="00F124E4"/>
    <w:rsid w:val="00F25869"/>
    <w:rsid w:val="00F40BEF"/>
    <w:rsid w:val="00F42070"/>
    <w:rsid w:val="00F91A65"/>
    <w:rsid w:val="00FC6437"/>
    <w:rsid w:val="00FD3ECF"/>
    <w:rsid w:val="00FE4CD1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953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14695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6953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953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14695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6953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5D61BFC39348859CECA70C068ED2FDF8F30DD628D9B42B746AA86472EBD95FB378E2A76FCFD38DOEt6G" TargetMode="External"/><Relationship Id="rId13" Type="http://schemas.openxmlformats.org/officeDocument/2006/relationships/hyperlink" Target="consultantplus://offline/ref=405D61BFC39348859CECA70C068ED2FDF8F30DD628D9B42B746AA86472EBD95FB378E2A76FCFD188OEt2G" TargetMode="External"/><Relationship Id="rId18" Type="http://schemas.openxmlformats.org/officeDocument/2006/relationships/hyperlink" Target="consultantplus://offline/ref=405D61BFC39348859CECAE15018ED2FDFDF606DB2CDAB42B746AA86472OEtBG" TargetMode="External"/><Relationship Id="rId26" Type="http://schemas.openxmlformats.org/officeDocument/2006/relationships/hyperlink" Target="consultantplus://offline/ref=405D61BFC39348859CECAE15018ED2FDFDF70FD72ED3B42B746AA86472OEt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5D61BFC39348859CECAE15018ED2FDFDF709DC2CD3B42B746AA86472OEtBG" TargetMode="External"/><Relationship Id="rId7" Type="http://schemas.openxmlformats.org/officeDocument/2006/relationships/hyperlink" Target="consultantplus://offline/ref=405D61BFC39348859CECA70C068ED2FDF8F607DC2FDCB42B746AA86472EBD95FB378E2A76FCFD18DOEtBG" TargetMode="External"/><Relationship Id="rId12" Type="http://schemas.openxmlformats.org/officeDocument/2006/relationships/hyperlink" Target="consultantplus://offline/ref=405D61BFC39348859CECA70C068ED2FDF8F30DD628D9B42B746AA86472EBD95FB378E2A76FCFD289OEt7G" TargetMode="External"/><Relationship Id="rId17" Type="http://schemas.openxmlformats.org/officeDocument/2006/relationships/hyperlink" Target="consultantplus://offline/ref=405D61BFC39348859CECAE15018ED2FDFDF609DB29DDB42B746AA86472OEtBG" TargetMode="External"/><Relationship Id="rId25" Type="http://schemas.openxmlformats.org/officeDocument/2006/relationships/hyperlink" Target="consultantplus://offline/ref=405D61BFC39348859CECAE15018ED2FDFDF506D726D2B42B746AA86472OEt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5D61BFC39348859CECAE15018ED2FDFAF706D729DBB42B746AA86472OEtBG" TargetMode="External"/><Relationship Id="rId20" Type="http://schemas.openxmlformats.org/officeDocument/2006/relationships/hyperlink" Target="consultantplus://offline/ref=405D61BFC39348859CECAE15018ED2FDFDF40DD62FDBB42B746AA86472OEtBG" TargetMode="External"/><Relationship Id="rId29" Type="http://schemas.openxmlformats.org/officeDocument/2006/relationships/hyperlink" Target="consultantplus://offline/ref=405D61BFC39348859CECAE15018ED2FDFDFA0FD829DEB42B746AA86472OEt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5D61BFC39348859CECA70C068ED2FDF8F209DF27DDB42B746AA86472OEtBG" TargetMode="External"/><Relationship Id="rId11" Type="http://schemas.openxmlformats.org/officeDocument/2006/relationships/hyperlink" Target="consultantplus://offline/ref=405D61BFC39348859CECA70C068ED2FDF8F30DD628D9B42B746AA86472EBD95FB378E2A76FCFD38EOEtAG" TargetMode="External"/><Relationship Id="rId24" Type="http://schemas.openxmlformats.org/officeDocument/2006/relationships/hyperlink" Target="consultantplus://offline/ref=405D61BFC39348859CECAE15018ED2FDFDF506D62FDBB42B746AA86472OEtBG" TargetMode="External"/><Relationship Id="rId5" Type="http://schemas.openxmlformats.org/officeDocument/2006/relationships/hyperlink" Target="consultantplus://offline/ref=405D61BFC39348859CECA70C068ED2FDF8F209DF27DDB42B746AA86472EBD95FB378E2A76FCFD18EOEt4G" TargetMode="External"/><Relationship Id="rId15" Type="http://schemas.openxmlformats.org/officeDocument/2006/relationships/hyperlink" Target="consultantplus://offline/ref=405D61BFC39348859CECAE15018ED2FDFCF20FDC2ED2B42B746AA86472OEtBG" TargetMode="External"/><Relationship Id="rId23" Type="http://schemas.openxmlformats.org/officeDocument/2006/relationships/hyperlink" Target="consultantplus://offline/ref=405D61BFC39348859CECAE15018ED2FDFDF506D727D9B42B746AA86472OEtBG" TargetMode="External"/><Relationship Id="rId28" Type="http://schemas.openxmlformats.org/officeDocument/2006/relationships/hyperlink" Target="consultantplus://offline/ref=405D61BFC39348859CECAE15018ED2FDFDF606DC2FDCB42B746AA86472OEtBG" TargetMode="External"/><Relationship Id="rId10" Type="http://schemas.openxmlformats.org/officeDocument/2006/relationships/hyperlink" Target="consultantplus://offline/ref=405D61BFC39348859CECA70C068ED2FDF8F30DD628D9B42B746AA86472EBD95FB378E2A76FCFD38FOEt4G" TargetMode="External"/><Relationship Id="rId19" Type="http://schemas.openxmlformats.org/officeDocument/2006/relationships/hyperlink" Target="consultantplus://offline/ref=405D61BFC39348859CECAE15018ED2FDFDF709DC2CD3B42B746AA86472OEtB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5D61BFC39348859CECA70C068ED2FDF8F30DD628D9B42B746AA86472EBD95FB378E2A76FCFD38COEt4G" TargetMode="External"/><Relationship Id="rId14" Type="http://schemas.openxmlformats.org/officeDocument/2006/relationships/hyperlink" Target="consultantplus://offline/ref=405D61BFC39348859CECA70C068ED2FDF8F607DC2FDCB42B746AA86472EBD95FB378E2A76FCFD18DOEtBG" TargetMode="External"/><Relationship Id="rId22" Type="http://schemas.openxmlformats.org/officeDocument/2006/relationships/hyperlink" Target="consultantplus://offline/ref=405D61BFC39348859CECAE15018ED2FDFDF606DB2CDAB42B746AA86472OEtBG" TargetMode="External"/><Relationship Id="rId27" Type="http://schemas.openxmlformats.org/officeDocument/2006/relationships/hyperlink" Target="consultantplus://offline/ref=405D61BFC39348859CECAE15018ED2FDFDF609DB29DDB42B746AA86472OEt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17214</Words>
  <Characters>98123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Савина</dc:creator>
  <cp:lastModifiedBy>Ю. В. Савина</cp:lastModifiedBy>
  <cp:revision>1</cp:revision>
  <dcterms:created xsi:type="dcterms:W3CDTF">2013-08-06T06:45:00Z</dcterms:created>
  <dcterms:modified xsi:type="dcterms:W3CDTF">2013-08-06T06:45:00Z</dcterms:modified>
</cp:coreProperties>
</file>