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D4481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4816" w:rsidRDefault="00D4481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4816" w:rsidRDefault="00D448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44816" w:rsidRDefault="00D448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816" w:rsidRDefault="00D4481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Управления Роспотребнадзора по Республике Карелия </w:t>
            </w:r>
          </w:p>
          <w:p w:rsidR="00D44816" w:rsidRDefault="00D4481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Л.М.Котович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816" w:rsidRDefault="00D448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"____________" _________ 2020 г.</w:t>
            </w:r>
          </w:p>
          <w:p w:rsidR="00D44816" w:rsidRDefault="00D44816">
            <w:pPr>
              <w:pStyle w:val="a8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816" w:rsidRDefault="00D44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ДОЛЖНОСТНОЙ РЕГЛАМЕНТ</w:t>
      </w:r>
    </w:p>
    <w:p w:rsidR="00D44816" w:rsidRDefault="00D4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ВЕДУЩЕГО СПЕЦИАЛИСТА-ЭКСПЕРТА</w:t>
      </w:r>
    </w:p>
    <w:p w:rsidR="00D44816" w:rsidRDefault="00D4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</w:t>
      </w:r>
    </w:p>
    <w:p w:rsidR="00D44816" w:rsidRDefault="00D448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D44816" w:rsidRDefault="00D44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Должность федеральной государственной гражданской службы (далее – гражданская служба) ведущего специалиста-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эксперта  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Управления Роспотребнадзора по Республике Карелия в городе Сортавала, Питкярантском, Лахденпохском, Олонецком и Суоярвском районах относится к старшей  группе должностей гражданской службы категории «специалисты».</w:t>
      </w:r>
    </w:p>
    <w:p w:rsidR="00D44816" w:rsidRDefault="00D448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(код) должности: 11-3-4-061.</w:t>
      </w:r>
    </w:p>
    <w:p w:rsidR="00D44816" w:rsidRDefault="00D4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Область профессиональной служебной деятельности (далее – область деятельности) государственного гражданского служащего (далее – гражданский служащий): Регулирование здравоохранения и санитарно-эпидемиологического благополучия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44816" w:rsidRDefault="00D4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Вид профессиональной служебной деятельности гражданского служащего: Организация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 санитарно</w:t>
      </w:r>
      <w:proofErr w:type="gramEnd"/>
      <w:r>
        <w:rPr>
          <w:rFonts w:ascii="Times New Roman" w:hAnsi="Times New Roman" w:cs="Times New Roman"/>
          <w:sz w:val="28"/>
          <w:szCs w:val="28"/>
        </w:rPr>
        <w:t>-эпидемиологического надзора. Обеспечение 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эпидемиологического  благополучия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  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освобождение от должности ведущего специалиста-эксперта 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осуществляется руководителем Управления Роспотребнадзора по Республике Карелия. 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Ведущий специалист-эксперт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непосредственно подчиняется начальнику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районах, заместителю начальника территориального отдела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Роспотребнадзора по Республике Карелия в городе Сортавала, Питкярантском, Лахденпохском, Олонецком и Суоярвском районах.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При 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отсутствии  ведущего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специалиста-эксперта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работа в  отделе устанавливается по принципу автоматического замещения отсутствующего.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Квалификационные требования </w:t>
      </w:r>
    </w:p>
    <w:p w:rsidR="00D44816" w:rsidRDefault="00D44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16" w:rsidRDefault="00D448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Для замещения должности ведущего специалиста-эксперта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(далее – ведущий специалист-э</w:t>
      </w:r>
      <w:r w:rsidR="00186CAF">
        <w:rPr>
          <w:rFonts w:ascii="Times New Roman" w:hAnsi="Times New Roman" w:cs="Times New Roman"/>
          <w:sz w:val="28"/>
          <w:szCs w:val="28"/>
        </w:rPr>
        <w:t xml:space="preserve">ксперт территориального отдела) </w:t>
      </w:r>
      <w:r>
        <w:rPr>
          <w:rFonts w:ascii="Times New Roman" w:hAnsi="Times New Roman" w:cs="Times New Roman"/>
          <w:sz w:val="28"/>
          <w:szCs w:val="28"/>
        </w:rPr>
        <w:t>устанавливаются следующие квалификационные требования, включающие базовые и профессионально-функциональные квалификационные требования.</w:t>
      </w:r>
    </w:p>
    <w:p w:rsidR="00D44816" w:rsidRDefault="00D448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2.2  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квалификационные требования.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479853585"/>
      <w:proofErr w:type="gramStart"/>
      <w:r>
        <w:rPr>
          <w:rFonts w:ascii="Times New Roman" w:hAnsi="Times New Roman" w:cs="Times New Roman"/>
          <w:sz w:val="28"/>
          <w:szCs w:val="28"/>
        </w:rPr>
        <w:t>2.2.1 </w:t>
      </w:r>
      <w:bookmarkEnd w:id="0"/>
      <w:r>
        <w:rPr>
          <w:rFonts w:ascii="Times New Roman" w:hAnsi="Times New Roman" w:cs="Times New Roman"/>
          <w:sz w:val="28"/>
          <w:szCs w:val="28"/>
        </w:rPr>
        <w:t> 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специалист-эксперт территориального отдела  должен иметь высшее образование по специальностям высшего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«медико-профилактическое дело» 32.05.01; «лечебное дело». 31.05.01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479853586"/>
      <w:r>
        <w:rPr>
          <w:rFonts w:ascii="Times New Roman" w:hAnsi="Times New Roman" w:cs="Times New Roman"/>
          <w:sz w:val="28"/>
          <w:szCs w:val="28"/>
        </w:rPr>
        <w:t>2.2.2. Для замещения должности ведущего специалиста-эксперта территориального отдела     требования к стажу гражданской службы или работы по специальности не установлены.</w:t>
      </w:r>
      <w:bookmarkEnd w:id="1"/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2.2.3.  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Базовые знания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знаниям основ: 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Федерального закона от 27 июля 2004 г. № 79-ФЗ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Федерации»;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Федерального закона от 25 декабря 2008 г. № 273-ФЗ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противодействии коррупции»;</w:t>
      </w:r>
    </w:p>
    <w:p w:rsidR="00D44816" w:rsidRDefault="00D4481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Федеральный закон от 2 мая 2006 г. № 59-ФЗ «О порядке рассмотрения обращений граждан Российской Федерации»;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знаниями законодательства Российской Федерации в области здравоохранения,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обеспечения  санитарно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-эпидемиологического благополучия населения, нормативных правовых актов Российской Федерации, определяющих деятельность  органов и организаций здравоохранения</w:t>
      </w:r>
    </w:p>
    <w:p w:rsidR="00D44816" w:rsidRDefault="00D448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ж) практические и организационные основы федерального государственного контроля (надзора).</w:t>
      </w:r>
    </w:p>
    <w:p w:rsidR="00D44816" w:rsidRDefault="00D4481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Базовые умения:</w:t>
      </w:r>
    </w:p>
    <w:p w:rsidR="00D44816" w:rsidRDefault="00D44816">
      <w:pPr>
        <w:pStyle w:val="a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санитарно-эпидемиологической обстановки и результатов деятельности Управления</w:t>
      </w:r>
    </w:p>
    <w:p w:rsidR="00D44816" w:rsidRDefault="00D44816">
      <w:pPr>
        <w:pStyle w:val="a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установление  причин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выявление   условий возникновения и распространения инфекционных заболеваний и массовых неинфекционных заболеваний (отравлений)</w:t>
      </w:r>
    </w:p>
    <w:p w:rsidR="00D44816" w:rsidRDefault="00D44816">
      <w:pPr>
        <w:pStyle w:val="a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федеральными органами исполнительной власти,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 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республики, органами местного самоуправления и общественными объединениями</w:t>
      </w:r>
    </w:p>
    <w:p w:rsidR="00D44816" w:rsidRDefault="00D44816">
      <w:pPr>
        <w:pStyle w:val="a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разработку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системы показателей деятельности  Управления</w:t>
      </w:r>
    </w:p>
    <w:p w:rsidR="00D44816" w:rsidRDefault="00D44816">
      <w:pPr>
        <w:pStyle w:val="a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информационно-коммуникационные технологий, в том числе Интернет-ресурсы</w:t>
      </w:r>
    </w:p>
    <w:p w:rsidR="00D44816" w:rsidRDefault="00D44816">
      <w:pPr>
        <w:pStyle w:val="a9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работы с научной и справочной литературой</w:t>
      </w:r>
    </w:p>
    <w:p w:rsidR="00D44816" w:rsidRDefault="00D44816">
      <w:pPr>
        <w:pStyle w:val="Doc-0"/>
        <w:numPr>
          <w:ilvl w:val="0"/>
          <w:numId w:val="33"/>
        </w:num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мыслить системно (стратегически);</w:t>
      </w:r>
    </w:p>
    <w:p w:rsidR="00D44816" w:rsidRDefault="00D44816">
      <w:pPr>
        <w:pStyle w:val="Doc-0"/>
        <w:numPr>
          <w:ilvl w:val="0"/>
          <w:numId w:val="33"/>
        </w:num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D44816" w:rsidRDefault="00D44816">
      <w:pPr>
        <w:pStyle w:val="Doc-0"/>
        <w:numPr>
          <w:ilvl w:val="0"/>
          <w:numId w:val="33"/>
        </w:numPr>
        <w:spacing w:line="240" w:lineRule="auto"/>
        <w:ind w:left="709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коммуникативные умения;</w:t>
      </w:r>
    </w:p>
    <w:p w:rsidR="00D44816" w:rsidRDefault="00D44816">
      <w:pPr>
        <w:pStyle w:val="Doc-0"/>
        <w:numPr>
          <w:ilvl w:val="0"/>
          <w:numId w:val="33"/>
        </w:numPr>
        <w:spacing w:line="240" w:lineRule="auto"/>
        <w:ind w:left="709" w:hanging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управлять изменениями;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владеть конструктивной критикой;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навыки  публичного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выступления;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 эффективного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сотрудничества с коллегами;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делегирования полномочий подчиненным; 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умение подчинять тактические цели стратегическим; 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умение разрабатывать план конкретных действий; 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адаптироваться к новой ситуации и применять новые подходы к решению возникающих проблем; </w:t>
      </w:r>
    </w:p>
    <w:p w:rsidR="00D44816" w:rsidRDefault="00D44816">
      <w:pPr>
        <w:pStyle w:val="a9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эффективного планирования.</w:t>
      </w:r>
    </w:p>
    <w:p w:rsidR="00D44816" w:rsidRDefault="00D44816">
      <w:pPr>
        <w:pStyle w:val="Doc-0"/>
        <w:spacing w:line="240" w:lineRule="auto"/>
        <w:ind w:left="0" w:firstLine="0"/>
        <w:rPr>
          <w:rFonts w:cs="Times New Roman"/>
          <w:sz w:val="28"/>
          <w:szCs w:val="28"/>
        </w:rPr>
      </w:pPr>
    </w:p>
    <w:p w:rsidR="00D44816" w:rsidRDefault="00D448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-функциональные 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816" w:rsidRDefault="00D448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2.3.1 Знания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правонарушениях;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30.03.1999 № 52-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 "</w:t>
      </w:r>
      <w:proofErr w:type="gramEnd"/>
      <w:r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населения"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294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-ФЗ "О защите прав юридических лиц и индивидуальных предпринимателей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контроля"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27.12.2002 № 184-ФЗ «О техническом регулировании»</w:t>
      </w:r>
    </w:p>
    <w:p w:rsidR="00D44816" w:rsidRDefault="00D44816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23.02.2013 № 15-ФЗ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 граждан от воздействия окружающего табачного дыма и последствий курения табака»</w:t>
      </w:r>
    </w:p>
    <w:p w:rsidR="00D44816" w:rsidRDefault="00D44816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09.01.1996 № 3-ФЗ «О радиационной безопасности населения»</w:t>
      </w:r>
    </w:p>
    <w:p w:rsidR="00D44816" w:rsidRDefault="00D44816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04.05.2011 № 99-ФЗ «О лицензировании отдельных видов деятельности»</w:t>
      </w:r>
    </w:p>
    <w:p w:rsidR="00D44816" w:rsidRDefault="00D44816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07.12.2011 № 416 –ФЗ «О водоснабжении и водоотведении»</w:t>
      </w:r>
    </w:p>
    <w:p w:rsidR="00D44816" w:rsidRDefault="00D44816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2004 г. № 79-ФЗ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Федерации»;</w:t>
      </w:r>
      <w:bookmarkStart w:id="2" w:name="_Toc479853587"/>
    </w:p>
    <w:bookmarkEnd w:id="2"/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 персональных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и конфиденциальной информации;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Методов и средств получения, обработки и передачи информации;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Методов дезинфекции, дезинсекции и дератизации, применяемые на объектах различных категорий;</w:t>
      </w:r>
    </w:p>
    <w:p w:rsidR="00D44816" w:rsidRDefault="00D44816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применения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задачи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D44816" w:rsidRDefault="00D44816">
      <w:pPr>
        <w:pStyle w:val="aa"/>
        <w:numPr>
          <w:ilvl w:val="0"/>
          <w:numId w:val="36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проведения санитарно-эпидемиологических экспертиз, расследований, обследований, испытаний и иных видов оценок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соблюдения  санитарно</w:t>
      </w:r>
      <w:proofErr w:type="gramEnd"/>
      <w:r>
        <w:rPr>
          <w:rFonts w:ascii="Times New Roman" w:hAnsi="Times New Roman" w:cs="Times New Roman"/>
          <w:sz w:val="28"/>
          <w:szCs w:val="28"/>
        </w:rPr>
        <w:t>-эпидемиологических и гигиенических требований;</w:t>
      </w:r>
    </w:p>
    <w:p w:rsidR="00D44816" w:rsidRDefault="00D44816">
      <w:pPr>
        <w:pStyle w:val="aa"/>
        <w:numPr>
          <w:ilvl w:val="0"/>
          <w:numId w:val="36"/>
        </w:numPr>
        <w:ind w:left="567" w:hanging="43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Понятия единого реестра проверок, процедур его формирования;</w:t>
      </w:r>
    </w:p>
    <w:p w:rsidR="00D44816" w:rsidRDefault="00D44816">
      <w:pPr>
        <w:pStyle w:val="aa"/>
        <w:numPr>
          <w:ilvl w:val="0"/>
          <w:numId w:val="36"/>
        </w:numPr>
        <w:ind w:left="567" w:hanging="43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Порядка предварительной проверки жалобы и иной информации, поступившей в Управление;</w:t>
      </w:r>
    </w:p>
    <w:p w:rsidR="00D44816" w:rsidRDefault="00D44816">
      <w:pPr>
        <w:pStyle w:val="aa"/>
        <w:numPr>
          <w:ilvl w:val="0"/>
          <w:numId w:val="41"/>
        </w:numPr>
        <w:ind w:left="567" w:hanging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Процедур организации проверки: порядок, этапы, инструменты проведения;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 гигиены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эпидемиологии, общих принципов системы профилактики;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Теоретических и организационных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 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надзора и его обеспечения;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Целей, задач, содержания и методов государственного санитарно-эпидемиологического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объектах жилищно-коммунального хозяйства  и социально-бытовой среды;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Целей, задач, содержания и методов государственного санитарно-эпидемиологического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 организациях;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Целей, задач, содержания и методов государственного санитарно-эпидемиологического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объектах пищевой промышленности, общественного питания и торговли;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Целей, задач, содержания и методов государственного санитарно-эпидемиологического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производственных объектах;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Целей, задач, содержания и методов государственного санитарно-эпидемиологического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учреждениях для детей и подростков;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состояния среды обитания и здоровья населения в системе социально-гигиенического мониторинга;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принципов и методики планирования профилактических и противоэпидемических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ситуациях;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инфекционных заболеваний, требующих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санитарной охране территории Российской Федерации;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радиационной безопасности;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и принципов организации рационального питания различных возрастных и профессиональных групп;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Гигиенических основ организации лечебно-профилактического питания;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Физиолого-гигиенических принципов организации учебно-воспитательного процесса в образовательных учреждениях;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Методов проведения санитарно-просветительной работы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ряда заболеваний, пропаганде здорового образа жизни;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Возможностей специфической и неспецифической   профилактики основных инфекционных заболеваний;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иммунопрофилактики;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делового этикета; 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Служебного распорядка; 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работы со служебной информацией; </w:t>
      </w:r>
    </w:p>
    <w:p w:rsidR="00D44816" w:rsidRDefault="00D44816">
      <w:pPr>
        <w:pStyle w:val="a9"/>
        <w:numPr>
          <w:ilvl w:val="0"/>
          <w:numId w:val="41"/>
        </w:num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делопроизводства.</w:t>
      </w:r>
    </w:p>
    <w:p w:rsidR="00D44816" w:rsidRDefault="00D44816">
      <w:pPr>
        <w:pStyle w:val="a9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D44816" w:rsidRDefault="00D44816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2.3.2 Умения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816" w:rsidRDefault="00D44816">
      <w:pPr>
        <w:pStyle w:val="a9"/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и внеплановых документарных проверок (обследований);</w:t>
      </w:r>
      <w:bookmarkStart w:id="3" w:name="_GoBack"/>
      <w:bookmarkEnd w:id="3"/>
    </w:p>
    <w:p w:rsidR="00D44816" w:rsidRDefault="00D44816">
      <w:pPr>
        <w:pStyle w:val="a9"/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и внеплановых выездных проверок;</w:t>
      </w:r>
    </w:p>
    <w:p w:rsidR="00D44816" w:rsidRDefault="00D44816">
      <w:pPr>
        <w:pStyle w:val="a9"/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формирования и ведение необходимой документации для обеспечения контрольно-надзорных полномочий;</w:t>
      </w:r>
    </w:p>
    <w:p w:rsidR="00D44816" w:rsidRDefault="00D44816">
      <w:pPr>
        <w:pStyle w:val="a9"/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осуществление контроля исполнения предписаний, решений и других распорядительных документов</w:t>
      </w:r>
    </w:p>
    <w:p w:rsidR="00D44816" w:rsidRDefault="00D44816">
      <w:pPr>
        <w:autoSpaceDE w:val="0"/>
        <w:autoSpaceDN w:val="0"/>
        <w:adjustRightInd w:val="0"/>
        <w:ind w:firstLine="360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Должностные обязанности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Ведущий специалист-эксперт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обязан:</w:t>
      </w:r>
    </w:p>
    <w:p w:rsidR="00F55B2B" w:rsidRDefault="00F55B2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pStyle w:val="a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3.1.1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15 Федерального закона от 27 июля 2003 года № 79-ФЗ «О государственной гражданской службе Российской Федерации</w:t>
      </w:r>
      <w:r>
        <w:t xml:space="preserve">»: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  и обеспечивать их исполнение;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служебный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распорядок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Роспотребнадзора по Республике Карелия;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в установленном порядке предусмотренные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законодательством 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 и членах своей семьи;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законодательством,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в целях противодействия коррупции;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F55B2B" w:rsidRDefault="00F55B2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55B2B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Осуществлять в установленном порядке с соблюдением требований Федерального закона № 294-ФЗ от 24.12.2008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Кодекса Российской Федерации об административных правонарушениях </w:t>
      </w:r>
      <w:r w:rsidR="00F24C81">
        <w:rPr>
          <w:rFonts w:ascii="Times New Roman" w:hAnsi="Times New Roman" w:cs="Times New Roman"/>
          <w:sz w:val="28"/>
          <w:szCs w:val="28"/>
        </w:rPr>
        <w:t xml:space="preserve">и иных нормативно-правовых </w:t>
      </w:r>
      <w:r w:rsidR="00F55B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C81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F55B2B">
        <w:rPr>
          <w:rFonts w:ascii="Times New Roman" w:hAnsi="Times New Roman" w:cs="Times New Roman"/>
          <w:sz w:val="28"/>
          <w:szCs w:val="28"/>
        </w:rPr>
        <w:t xml:space="preserve"> </w:t>
      </w:r>
      <w:r w:rsidR="00F24C8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F55B2B">
        <w:rPr>
          <w:rFonts w:ascii="Times New Roman" w:hAnsi="Times New Roman" w:cs="Times New Roman"/>
          <w:sz w:val="28"/>
          <w:szCs w:val="28"/>
        </w:rPr>
        <w:t xml:space="preserve">      </w:t>
      </w:r>
      <w:r w:rsidR="00F24C8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надзорные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лиц, индивидуальных предпринимателей и граждан по выполнению требований законодательства Российской Федерации по обеспечению  санитарно-эпидемиологического благополучия  населения, защиты прав потребителей,  соблюдению  технических регламентов, государственный контроль (надзор) за соблюдением требований которых возложен на  Управление Роспотребнадзора по Республике Карелия, в том числе: </w:t>
      </w:r>
    </w:p>
    <w:p w:rsidR="00D44816" w:rsidRDefault="00D44816" w:rsidP="00186CAF">
      <w:pPr>
        <w:pStyle w:val="aa"/>
        <w:numPr>
          <w:ilvl w:val="0"/>
          <w:numId w:val="4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для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  независимо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организационно-правовых форм;</w:t>
      </w:r>
    </w:p>
    <w:p w:rsidR="00D44816" w:rsidRDefault="00D44816" w:rsidP="00186CAF">
      <w:pPr>
        <w:pStyle w:val="aa"/>
        <w:numPr>
          <w:ilvl w:val="0"/>
          <w:numId w:val="4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производством, транспортировкой,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хранением:  пищевых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продуктов, пищевых добавок, продовольственного сырья, потенциально опасных для человека химических, биологических веществ и отдельных видов продукции после их государственной регистрации;</w:t>
      </w:r>
    </w:p>
    <w:p w:rsidR="00D44816" w:rsidRDefault="00D44816" w:rsidP="00186CAF">
      <w:pPr>
        <w:pStyle w:val="aa"/>
        <w:numPr>
          <w:ilvl w:val="0"/>
          <w:numId w:val="4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реализацией населению продукции, ввозимой на территорию Российской Федерации, индивидуальными предпринимателями и юридическими лицами, а также ее применением (использованием) в промышленности, сельском хозяйстве, гражданским строительстве, на транспорте;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производством, транспортировкой, хранением, применением (использованием) и    утилизацией продукции производственно-технического назначения, в случаях, когда требуется непосредственное участие человека, и товаров для личных и бытовых нужд граждан;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радиационной безопасностью, в том числе дозами облучения населения и персонала от техногенных, природных, медицинских источников ионизирующих излучений;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питания населения в специально оборудованных местах (столовых, ресторанах, кафе, барах и других), в том числе за приготовлением пищи и напитков, их хранением и реализацией населению, для предотвращения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распространения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инфекционных заболеваний и массовых неинфекционных заболеваний (отравлений);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питания в образовательных, лечебно-профилактических, оздоровительных учреждениях и учреждениях социальной защиты населения;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водными объектами, используемыми для питьевого и хозяйственного водоснабжения, купания, занятий спортом, отдыха и в лечебных целях,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водными объектами, расположенными в черте городских и сельских поселений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 санитарного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эксплуатации  централизованных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нецентрализованных домовых распределительных, автономных систем питьевого водоснабжения населения и систем питьевого водоснабжения на транспортных средствах индивидуальными предпринимателями и юридическими лицами, осуществляющими эксплуатацию централизованных, нецентрализованных, домовых систем питьевого  водоснабжения населения и систем питьевого водоснабжения на транспортных средствах;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состоянием атмосферного воздуха по критериям безопасности и (или) безвредности для человека в городских и сельских поселениях, на территориях промышленных организаций, а также воздуха в рабочих зонах производственных помещений, жилых и других помещениях (местах постоянного или временного пребывания человека);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состоянием почвы по критериям безопасности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 безвредности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и сельскохозяйственных угодий;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и способами сбора и, использования, обезвреживания, транспортировки, хранения и захоронения отходов производства и потребления;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жилых помещений;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санитарно-эпидемиологическим состоянием лечебно-профилактических учреждений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эксплуатацией производственных, общественных помещений, зданий, сооружений, оборудования и транспорта;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или работой отдельных цехов, участков, сооружений, оборудования, транспорта, выполнением отдельных видов работ и оказанием услуг;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рабочими  местами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трудовыми процессами, технологическим оборудованием, организацией рабочих мест, коллективными и индивидуальными средствами защиты  работников, режимом труда, отдыха и бытовым обслуживанием работников в целях предупреждения профессиональных заболеваний, инфекционных заболеваний и заболеваний (отравлений), связанных с условиями труда;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работы 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использованием машин, механизмов, установок, устройств и аппаратов, а также производством, применением (использованием), транспортировкой, хранением и захоронением радиоактивных веществ, материалов и отходов, являющихся источниками физических факторов воздействия на человека;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программ, методик и режимов воспитания и обучения, технических, аудиовизуальных и иных средств обучения и воспитания, учебной мебели, а также учебников и иной издательской продукции;</w:t>
      </w:r>
    </w:p>
    <w:p w:rsidR="00D44816" w:rsidRDefault="00D44816" w:rsidP="00186CAF">
      <w:pPr>
        <w:pStyle w:val="ConsNormal"/>
        <w:widowControl/>
        <w:numPr>
          <w:ilvl w:val="0"/>
          <w:numId w:val="4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санитарно-противоэпидемических (профилактических) мероприятий, направленных на профилактику инфекционных и паразитарных заболеваний.</w:t>
      </w:r>
    </w:p>
    <w:p w:rsidR="005D7FD4" w:rsidRDefault="005D7FD4" w:rsidP="005D7FD4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деятельность по:</w:t>
      </w:r>
    </w:p>
    <w:p w:rsidR="005D7FD4" w:rsidRDefault="005D7FD4" w:rsidP="005D7FD4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ведению государственного учета и статистической отчетности в соответствии с законодательством Российской Федерации </w:t>
      </w:r>
    </w:p>
    <w:p w:rsidR="005D7FD4" w:rsidRDefault="005D7FD4" w:rsidP="005D7FD4">
      <w:pPr>
        <w:pStyle w:val="a9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своевременному и полному рассмотрению обращений, запросов органов государственной власти, органов местного самоуправления, юридических лиц, индивидуальных предпринимателей и граждан, в сроки, установленные законодательством Российской Федерации;</w:t>
      </w:r>
    </w:p>
    <w:p w:rsidR="005D7FD4" w:rsidRDefault="005D7FD4" w:rsidP="005D7FD4">
      <w:pPr>
        <w:pStyle w:val="a9"/>
        <w:numPr>
          <w:ilvl w:val="0"/>
          <w:numId w:val="4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оформлению в установленном порядке процессуальных документов, предусмотренных Кодексом Российской Федерации об административных правонарушениях и Федеральным законом № 294-ФЗ от 24.12.2008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нормативными актами в сфере санитарно-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эпидемиологического  благополучия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технического регулирования;</w:t>
      </w:r>
    </w:p>
    <w:p w:rsidR="005D7FD4" w:rsidRDefault="005D7FD4" w:rsidP="005D7FD4">
      <w:pPr>
        <w:pStyle w:val="ConsNormal"/>
        <w:widowControl/>
        <w:numPr>
          <w:ilvl w:val="0"/>
          <w:numId w:val="4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осуществлять контроль за сроками исполнения предписаний.</w:t>
      </w:r>
    </w:p>
    <w:p w:rsidR="00D44816" w:rsidRDefault="00D448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начальника,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 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 готовить аналитические, информационные и иные материалы по вопросам, отнесенным к компетенции. </w:t>
      </w:r>
    </w:p>
    <w:p w:rsidR="00D44816" w:rsidRDefault="00D448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совещательных и экспертных органах (организациях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),  советах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комиссиях, группах, коллегиях и др. в установленной сфере деятельности;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поручения начальника, заместителя начальника территориального отдела   в пределах своей компетенции.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>-эксперт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имеет право: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Федерального закона от 27 июля 2004 г. № 79-ФЗ «О государственной гражданской службе Российской Федерации» на: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Оплату труда и другие выплаты в соответствии с Федеральным законом от 27 июля 2004 г. N 79-ФЗ, иными нормативными правовыми актами Российской Федерации и со служебным контрактом;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отзывами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  профессиональной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служебной деятельности и другими документами до внесения их в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рост на конкурсной основе;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Федеральным законом от 27 июля 2004 г. N 79-ФЗ и другими федеральными законами;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Членство в профессиональном союзе;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индивидуальных служебных споров в соответствии с Федеральным законом от 27 июля 2004 г. N 79-ФЗ и другими федеральными законами;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по его заявлению служебной проверки;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 нарушения;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Государственное пенсионное обеспечение в соответствии с федеральным законом;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Гражданский служащий вправе с предварительным уведомлением представителя нанимателя выполнять иную оплачиваемую работу, если это не повлечет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собой  «</w:t>
      </w:r>
      <w:proofErr w:type="gramEnd"/>
      <w:r>
        <w:rPr>
          <w:rFonts w:ascii="Times New Roman" w:hAnsi="Times New Roman" w:cs="Times New Roman"/>
          <w:sz w:val="28"/>
          <w:szCs w:val="28"/>
        </w:rPr>
        <w:t>конфликт интересов»;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Принимать решения в соответствии с должностными обязанностями.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права, предоставленные законодательством Российской Федерации, приказами Роспотребнадзора и служебным контрактом.</w:t>
      </w: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  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Управления Роспотребнадзора по Республике Карелия в городе Сортавала, Питкярантском, Лахденпохском, Олонецком и Суоярвском районах несет ответственность в переделах, определенных законодательством Российской Федерации: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граждан, разглашение сведений, ставших ему известными в связи с исполнением должностных обязанностей.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материальную ответственность за возможный имущественный ущерб, связанный с характером служебной деятельности;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дисциплинарную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не представление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 законом, сведений о себе и членах своей семьи, а также сведений о полученных доходах и расходах,  принадлежащем ему на праве собственности имуществе,  являющихся объектами налогообложения;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несоблюдение установленных правил публичных выступлений и представления служебной информации. 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ограничений, по выполнению обязательств и требований к        служебному поведению;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служащий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 и получить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 подтверждение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поручения в письменной форме.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подтверждения  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поручения в письменной форме гражданский служащий обязан  отказаться от его исполнения.  В случае исполнения гражданским служащим неправомерного поручения гражданский служащий и давший это поручение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несут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положений Кодекса этики и служебного поведения  федеральных государственных гражданских служащих Роспотребнадзора, утвержденного приказом Роспотребнадзора от 14.07.2011 года № 665 и подлежит моральному осуждению, а также  рассмотрению на заседании соответствующей комиссии по соблюдению требований  к служебному поведению государственных служащих и урегулированию конфликта  интересов, образованной в соответствии  с Указом Президента Российской Федерации от 01 июля 2010 года № 821 «О комиссиях по соблюдению требований  к служебному поведению федеральных государственных  служащих и урегулированию конфликта интересов».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вопросов,  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которым гражданский служащий  вправе или обязан самостоятельно принимать управленческие и иные решения</w:t>
      </w:r>
    </w:p>
    <w:p w:rsidR="00D44816" w:rsidRDefault="00D44816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Ведущий специалист-эксперт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принимать  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управленческие  и иные решения по следующим вопросам: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издания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информационно-справочных и иных документов, которые фиксируют решения административных и организационных вопросов, а также вопросов взаимодействия и обеспечения деятельности Управления Роспотребнадзора по Республике Карелия по вопросам, отнесённым к компетенции.</w:t>
      </w:r>
    </w:p>
    <w:p w:rsidR="00D44816" w:rsidRDefault="00D44816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 территориального отдела Управления Роспотребнадзора по Республике Карелия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Сортавала, Питкярантском, Лахденпохском, Олонецком и Суоярвском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районах  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принимать  самостоятельно принимать управленческие  и иные решения по следующим вопросам:</w:t>
      </w:r>
    </w:p>
    <w:p w:rsidR="00D44816" w:rsidRDefault="00D4481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в пределах своей компетенции актов и контроль за их исполнением;</w:t>
      </w:r>
    </w:p>
    <w:p w:rsidR="00D44816" w:rsidRDefault="00D4481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в установленном порядке сведений, необходимых для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вопросам, отнесённым к установленной сфере деятельности;</w:t>
      </w:r>
    </w:p>
    <w:p w:rsidR="00D44816" w:rsidRDefault="00D4481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юридическим и физическим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  разъяснения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вопросам, относящимся к установленной сфере деятельности;</w:t>
      </w:r>
    </w:p>
    <w:p w:rsidR="00D44816" w:rsidRDefault="00D4481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 (</w:t>
      </w:r>
      <w:proofErr w:type="gramEnd"/>
      <w:r>
        <w:rPr>
          <w:rFonts w:ascii="Times New Roman" w:hAnsi="Times New Roman" w:cs="Times New Roman"/>
          <w:sz w:val="28"/>
          <w:szCs w:val="28"/>
        </w:rPr>
        <w:t>по поручению  вышестоящих должностных лиц) в совещаниях, проводимых  главами территориальных образований, а также в работе консультативно-совещательных и (или)  координационных органов, создаваемых  на территории, в заседаниях комиссий и рабочих групп;</w:t>
      </w:r>
    </w:p>
    <w:p w:rsidR="00D44816" w:rsidRDefault="00D44816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поручениям руководителя и его заместителей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судах,  иных организациях, организует взаимодействие с органами управления муниципальной власти,  судами и иными организациями  по вопросам санитарно-эпидемиологического благополучия населения; </w:t>
      </w:r>
    </w:p>
    <w:p w:rsidR="00D44816" w:rsidRDefault="00D44816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предусмотренных законодательством Россий</w:t>
      </w:r>
      <w:r w:rsidR="005D7F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мер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направленных на недопущение и (или) пресечение нарушений юридическими лицами и гражданами обязательных требований в сфере деятельности Управления Роспотребнадзора по Республике Карелия, а также мер по ликвидации последствий указанных нарушений.</w:t>
      </w:r>
    </w:p>
    <w:p w:rsidR="00D44816" w:rsidRDefault="00D44816">
      <w:pPr>
        <w:pStyle w:val="aa"/>
        <w:ind w:firstLine="225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вопросов,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  гражданский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служащий  вправе или обязан участвовать при подготовке проектов правовых актов и (или) проектов  управленческих решений</w:t>
      </w:r>
    </w:p>
    <w:p w:rsidR="00D44816" w:rsidRDefault="00D44816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Ведущий специалист-эксперт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вправе принимать участие  в подготовке следующих проектов  правовых актов и (или) проектов управленческих и иных решений: служебных писем,  протоколов, решений, определений, извещений, заключений, служебных, пояснительных (докладных) записок,  справок, обзоров, сводок, перечней, тезисов и в инициативном порядке.</w:t>
      </w: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Сроки и процедуры подготовки, рассмотрения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проектов  управленческих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иных решений, порядок согласования и принятия данных решений  </w:t>
      </w:r>
    </w:p>
    <w:p w:rsidR="00D44816" w:rsidRDefault="00D44816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 соответствии со своими должностными обязанностями ведущий специалист-эксперт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принимает решения в срок, установленный в соответствии с требованиями Инструкции по делопроизводству в Управлении Федеральной службы по надзору в сфере защиты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потребителей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благополучия человека по Республике Карелия.  Несет персональную ответственность за подготовку документов.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Управления Роспотребнадзора по Республике Карелия, гражданскими служащими иных государственных органов, другими гражданами, а также организациями</w:t>
      </w:r>
    </w:p>
    <w:p w:rsidR="00D44816" w:rsidRDefault="00D44816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9.1 .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ведущего специалиста-эксперта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 с государственными служащими Управления Роспотребнадзора по Республике Карелия,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служебного поведения гражданских служащих, утвержденных Указом Президента Российской Федерации от 12.08.2002 № 885, и требований к служебному поведению, установленных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гражданской службе, а также в соответствии с иными нормативными правовыми актами Российской Федерации.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4816" w:rsidRDefault="00D44816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эффективности и результативности профессиональной служебной деятельности </w:t>
      </w:r>
    </w:p>
    <w:p w:rsidR="00D44816" w:rsidRDefault="00D44816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Эффективность профессиональной служебной деятельности ведущего специалиста-эксперта территориального отдела Управления Роспотребнадзора по Республике Карелия в городе Сортавала, Питкярантском, Лахденпохском, Олонецком и Суоярвском районах оценивается по следующим показателям: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своевременности и оперативности выполнения поручений;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качеству выполненной работы (подготовке документов в соответствии с установленными требованиями, полному и логичному изложению материала,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 грамотному составлению документа, отсутствию стилистических и грамматических ошибок);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44816" w:rsidRDefault="00D4481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D44816" w:rsidRDefault="00D44816">
      <w:pPr>
        <w:pStyle w:val="aa"/>
      </w:pPr>
      <w:r>
        <w:rPr>
          <w:rFonts w:ascii="Times New Roman" w:hAnsi="Times New Roman" w:cs="Times New Roman"/>
          <w:sz w:val="28"/>
          <w:szCs w:val="28"/>
        </w:rPr>
        <w:t>ж) осознанию ответственности за последствия своих действий</w:t>
      </w:r>
      <w:r>
        <w:t>;</w:t>
      </w:r>
    </w:p>
    <w:p w:rsidR="00D44816" w:rsidRDefault="00D4481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е) 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учётом его аттестации или иных показателей.</w:t>
      </w:r>
    </w:p>
    <w:sectPr w:rsidR="00D44816" w:rsidSect="00D44816">
      <w:headerReference w:type="default" r:id="rId10"/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57" w:rsidRDefault="00FC58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C5857" w:rsidRDefault="00FC58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57" w:rsidRDefault="00FC58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C5857" w:rsidRDefault="00FC58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16" w:rsidRDefault="00D4481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D44816" w:rsidRDefault="00D44816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69"/>
    <w:multiLevelType w:val="hybridMultilevel"/>
    <w:tmpl w:val="AB8A6F60"/>
    <w:lvl w:ilvl="0" w:tplc="97B0D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943E75"/>
    <w:multiLevelType w:val="hybridMultilevel"/>
    <w:tmpl w:val="BD10968C"/>
    <w:lvl w:ilvl="0" w:tplc="B2005E9A">
      <w:start w:val="3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B472C"/>
    <w:multiLevelType w:val="hybridMultilevel"/>
    <w:tmpl w:val="66985790"/>
    <w:lvl w:ilvl="0" w:tplc="F3CC5A36">
      <w:start w:val="2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E9786B"/>
    <w:multiLevelType w:val="hybridMultilevel"/>
    <w:tmpl w:val="46DCC416"/>
    <w:lvl w:ilvl="0" w:tplc="97B0D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1E938DA"/>
    <w:multiLevelType w:val="hybridMultilevel"/>
    <w:tmpl w:val="73A05D28"/>
    <w:lvl w:ilvl="0" w:tplc="21FAFB96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472057B"/>
    <w:multiLevelType w:val="hybridMultilevel"/>
    <w:tmpl w:val="DBE472FA"/>
    <w:lvl w:ilvl="0" w:tplc="115067F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2905B4"/>
    <w:multiLevelType w:val="hybridMultilevel"/>
    <w:tmpl w:val="9D3CB21E"/>
    <w:lvl w:ilvl="0" w:tplc="D572FE2A">
      <w:start w:val="9"/>
      <w:numFmt w:val="decimal"/>
      <w:lvlText w:val="%1)"/>
      <w:lvlJc w:val="left"/>
      <w:pPr>
        <w:ind w:left="674" w:hanging="3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7170DCA"/>
    <w:multiLevelType w:val="hybridMultilevel"/>
    <w:tmpl w:val="1752F056"/>
    <w:lvl w:ilvl="0" w:tplc="4A341A3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C61A48C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75A043D"/>
    <w:multiLevelType w:val="hybridMultilevel"/>
    <w:tmpl w:val="9DA431B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E3E6167"/>
    <w:multiLevelType w:val="multilevel"/>
    <w:tmpl w:val="F18E8040"/>
    <w:lvl w:ilvl="0">
      <w:start w:val="7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1"/>
      <w:numFmt w:val="decimal"/>
      <w:lvlText w:val="%1.%2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1800B3"/>
    <w:multiLevelType w:val="hybridMultilevel"/>
    <w:tmpl w:val="DAA8E348"/>
    <w:lvl w:ilvl="0" w:tplc="5956C89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46673A"/>
    <w:multiLevelType w:val="hybridMultilevel"/>
    <w:tmpl w:val="D77E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63971"/>
    <w:multiLevelType w:val="hybridMultilevel"/>
    <w:tmpl w:val="88EA2140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74670F"/>
    <w:multiLevelType w:val="multilevel"/>
    <w:tmpl w:val="038ECF9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1194A74"/>
    <w:multiLevelType w:val="hybridMultilevel"/>
    <w:tmpl w:val="FA6EE8BC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3F62C74"/>
    <w:multiLevelType w:val="hybridMultilevel"/>
    <w:tmpl w:val="3AA08DF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6E1026B"/>
    <w:multiLevelType w:val="multilevel"/>
    <w:tmpl w:val="D7D81488"/>
    <w:lvl w:ilvl="0">
      <w:start w:val="4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9C20A58"/>
    <w:multiLevelType w:val="hybridMultilevel"/>
    <w:tmpl w:val="204A06DC"/>
    <w:lvl w:ilvl="0" w:tplc="4A341A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B8F0EED"/>
    <w:multiLevelType w:val="hybridMultilevel"/>
    <w:tmpl w:val="A6C41FF2"/>
    <w:lvl w:ilvl="0" w:tplc="E6D06C16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663F56"/>
    <w:multiLevelType w:val="hybridMultilevel"/>
    <w:tmpl w:val="EA68558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F3A42F3"/>
    <w:multiLevelType w:val="hybridMultilevel"/>
    <w:tmpl w:val="60CAC532"/>
    <w:lvl w:ilvl="0" w:tplc="24B0FF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966871"/>
    <w:multiLevelType w:val="multilevel"/>
    <w:tmpl w:val="1C600A40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5E76C66"/>
    <w:multiLevelType w:val="multilevel"/>
    <w:tmpl w:val="9404EE10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87B5102"/>
    <w:multiLevelType w:val="multilevel"/>
    <w:tmpl w:val="03B447C0"/>
    <w:lvl w:ilvl="0">
      <w:start w:val="8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"/>
      <w:lvlJc w:val="left"/>
      <w:pPr>
        <w:ind w:left="124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3312EC"/>
    <w:multiLevelType w:val="hybridMultilevel"/>
    <w:tmpl w:val="3836DD20"/>
    <w:lvl w:ilvl="0" w:tplc="025CBEBE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ascii="Times New Roman" w:hAnsi="Times New Roman" w:cs="Times New Roman"/>
      </w:rPr>
    </w:lvl>
    <w:lvl w:ilvl="1" w:tplc="A8E2581C">
      <w:start w:val="2"/>
      <w:numFmt w:val="bullet"/>
      <w:lvlText w:val="-"/>
      <w:lvlJc w:val="left"/>
      <w:pPr>
        <w:tabs>
          <w:tab w:val="num" w:pos="2192"/>
        </w:tabs>
        <w:ind w:left="2192" w:hanging="81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E4908A2"/>
    <w:multiLevelType w:val="hybridMultilevel"/>
    <w:tmpl w:val="E28827A4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EB36231"/>
    <w:multiLevelType w:val="multilevel"/>
    <w:tmpl w:val="1C600A40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0D37CA0"/>
    <w:multiLevelType w:val="hybridMultilevel"/>
    <w:tmpl w:val="9C2E3B32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4A62607"/>
    <w:multiLevelType w:val="multilevel"/>
    <w:tmpl w:val="3120054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85F739D"/>
    <w:multiLevelType w:val="hybridMultilevel"/>
    <w:tmpl w:val="322049D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69E0320"/>
    <w:multiLevelType w:val="hybridMultilevel"/>
    <w:tmpl w:val="42BA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743438A"/>
    <w:multiLevelType w:val="multilevel"/>
    <w:tmpl w:val="79BC7EE0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80608B2"/>
    <w:multiLevelType w:val="multilevel"/>
    <w:tmpl w:val="AAA04C64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1080882"/>
    <w:multiLevelType w:val="hybridMultilevel"/>
    <w:tmpl w:val="3A7644C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1EC451E"/>
    <w:multiLevelType w:val="multilevel"/>
    <w:tmpl w:val="86E0BE4C"/>
    <w:lvl w:ilvl="0">
      <w:start w:val="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307123C"/>
    <w:multiLevelType w:val="multilevel"/>
    <w:tmpl w:val="9AD6A778"/>
    <w:lvl w:ilvl="0">
      <w:start w:val="7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8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39450DA"/>
    <w:multiLevelType w:val="multilevel"/>
    <w:tmpl w:val="1EE0BC5A"/>
    <w:lvl w:ilvl="0">
      <w:start w:val="8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50A5E9D"/>
    <w:multiLevelType w:val="multilevel"/>
    <w:tmpl w:val="F7F07DDE"/>
    <w:lvl w:ilvl="0">
      <w:start w:val="8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BB51F0B"/>
    <w:multiLevelType w:val="hybridMultilevel"/>
    <w:tmpl w:val="5C16450C"/>
    <w:lvl w:ilvl="0" w:tplc="4A341A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4A341A3C">
      <w:start w:val="1"/>
      <w:numFmt w:val="decimal"/>
      <w:lvlText w:val="%2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D144A4E"/>
    <w:multiLevelType w:val="hybridMultilevel"/>
    <w:tmpl w:val="BF12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4"/>
  </w:num>
  <w:num w:numId="3">
    <w:abstractNumId w:val="35"/>
  </w:num>
  <w:num w:numId="4">
    <w:abstractNumId w:val="29"/>
  </w:num>
  <w:num w:numId="5">
    <w:abstractNumId w:val="19"/>
  </w:num>
  <w:num w:numId="6">
    <w:abstractNumId w:val="31"/>
  </w:num>
  <w:num w:numId="7">
    <w:abstractNumId w:val="21"/>
  </w:num>
  <w:num w:numId="8">
    <w:abstractNumId w:val="36"/>
  </w:num>
  <w:num w:numId="9">
    <w:abstractNumId w:val="30"/>
  </w:num>
  <w:num w:numId="10">
    <w:abstractNumId w:val="38"/>
  </w:num>
  <w:num w:numId="1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2"/>
  </w:num>
  <w:num w:numId="14">
    <w:abstractNumId w:val="10"/>
  </w:num>
  <w:num w:numId="15">
    <w:abstractNumId w:val="5"/>
  </w:num>
  <w:num w:numId="16">
    <w:abstractNumId w:val="1"/>
  </w:num>
  <w:num w:numId="17">
    <w:abstractNumId w:val="13"/>
  </w:num>
  <w:num w:numId="18">
    <w:abstractNumId w:val="9"/>
  </w:num>
  <w:num w:numId="19">
    <w:abstractNumId w:val="23"/>
  </w:num>
  <w:num w:numId="20">
    <w:abstractNumId w:val="17"/>
  </w:num>
  <w:num w:numId="21">
    <w:abstractNumId w:val="6"/>
  </w:num>
  <w:num w:numId="22">
    <w:abstractNumId w:val="12"/>
  </w:num>
  <w:num w:numId="23">
    <w:abstractNumId w:val="39"/>
  </w:num>
  <w:num w:numId="24">
    <w:abstractNumId w:val="27"/>
  </w:num>
  <w:num w:numId="25">
    <w:abstractNumId w:val="8"/>
  </w:num>
  <w:num w:numId="26">
    <w:abstractNumId w:val="33"/>
  </w:num>
  <w:num w:numId="27">
    <w:abstractNumId w:val="40"/>
  </w:num>
  <w:num w:numId="28">
    <w:abstractNumId w:val="4"/>
  </w:num>
  <w:num w:numId="29">
    <w:abstractNumId w:val="24"/>
  </w:num>
  <w:num w:numId="30">
    <w:abstractNumId w:val="28"/>
  </w:num>
  <w:num w:numId="31">
    <w:abstractNumId w:val="22"/>
  </w:num>
  <w:num w:numId="32">
    <w:abstractNumId w:val="15"/>
  </w:num>
  <w:num w:numId="33">
    <w:abstractNumId w:val="16"/>
  </w:num>
  <w:num w:numId="34">
    <w:abstractNumId w:val="34"/>
  </w:num>
  <w:num w:numId="35">
    <w:abstractNumId w:val="37"/>
  </w:num>
  <w:num w:numId="36">
    <w:abstractNumId w:val="7"/>
  </w:num>
  <w:num w:numId="37">
    <w:abstractNumId w:val="3"/>
  </w:num>
  <w:num w:numId="38">
    <w:abstractNumId w:val="0"/>
  </w:num>
  <w:num w:numId="39">
    <w:abstractNumId w:val="18"/>
  </w:num>
  <w:num w:numId="40">
    <w:abstractNumId w:val="41"/>
  </w:num>
  <w:num w:numId="41">
    <w:abstractNumId w:val="2"/>
  </w:num>
  <w:num w:numId="42">
    <w:abstractNumId w:val="11"/>
  </w:num>
  <w:num w:numId="43">
    <w:abstractNumId w:val="4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6"/>
    <w:rsid w:val="00186CAF"/>
    <w:rsid w:val="00541624"/>
    <w:rsid w:val="005D7FD4"/>
    <w:rsid w:val="00AE7DDC"/>
    <w:rsid w:val="00D44816"/>
    <w:rsid w:val="00D73E95"/>
    <w:rsid w:val="00F24C81"/>
    <w:rsid w:val="00F55B2B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459BC"/>
  <w15:docId w15:val="{DA615844-7A0E-4FD3-86AD-344D120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Pr>
      <w:rFonts w:ascii="Calibri" w:eastAsia="Times New Roman" w:hAnsi="Calibri" w:cs="Calibri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rPr>
      <w:vertAlign w:val="superscript"/>
    </w:rPr>
  </w:style>
  <w:style w:type="character" w:customStyle="1" w:styleId="Doc-">
    <w:name w:val="Doc-Т внутри нумерации Знак"/>
    <w:uiPriority w:val="99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uiPriority w:val="99"/>
    <w:pPr>
      <w:spacing w:after="0" w:line="360" w:lineRule="auto"/>
      <w:ind w:left="720" w:firstLine="709"/>
    </w:pPr>
    <w:rPr>
      <w:rFonts w:ascii="Times New Roman" w:hAnsi="Times New Roman" w:cstheme="minorBidi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pPr>
      <w:ind w:left="720"/>
    </w:pPr>
    <w:rPr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35" w:lineRule="exact"/>
      <w:ind w:firstLine="518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No Spacing"/>
    <w:uiPriority w:val="99"/>
    <w:qFormat/>
    <w:pPr>
      <w:jc w:val="both"/>
    </w:pPr>
    <w:rPr>
      <w:rFonts w:ascii="Calibri" w:hAnsi="Calibri" w:cs="Calibri"/>
      <w:lang w:eastAsia="en-US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pPr>
      <w:spacing w:after="0" w:line="240" w:lineRule="auto"/>
      <w:ind w:left="36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83" w:lineRule="exact"/>
      <w:ind w:firstLine="686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i/>
      <w:iCs/>
      <w:sz w:val="26"/>
      <w:szCs w:val="2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Calibri" w:eastAsia="Times New Roman" w:hAnsi="Calibri" w:cs="Calibri"/>
    </w:rPr>
  </w:style>
  <w:style w:type="paragraph" w:styleId="ad">
    <w:name w:val="Balloon Text"/>
    <w:basedOn w:val="a"/>
    <w:link w:val="a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uiPriority w:val="99"/>
    <w:pPr>
      <w:spacing w:after="0" w:line="360" w:lineRule="auto"/>
      <w:ind w:firstLine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FB725FAC8684F51B2014FE2CB9D550F23CE3FEBC02991A9B8B37CA037560D7A543B0DBA6D9637X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B5EAE29F98FFF9A0031A8CDE58C4CD83852338CAAF5B1CD179A5n52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FB725FAC8684F51B2014FE2CB9D550628C93FE1C2749BA1E1BF7EA738091A7D1D370CBA6D94703DX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В. Скурьят</dc:creator>
  <cp:keywords/>
  <dc:description/>
  <cp:lastModifiedBy>Ю. В. Скурьят</cp:lastModifiedBy>
  <cp:revision>5</cp:revision>
  <cp:lastPrinted>2020-03-03T06:32:00Z</cp:lastPrinted>
  <dcterms:created xsi:type="dcterms:W3CDTF">2020-02-28T13:11:00Z</dcterms:created>
  <dcterms:modified xsi:type="dcterms:W3CDTF">2020-03-03T06:37:00Z</dcterms:modified>
</cp:coreProperties>
</file>